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F874">
      <w:pPr>
        <w:pStyle w:val="2"/>
        <w:jc w:val="center"/>
        <w:rPr>
          <w:rFonts w:hint="default" w:ascii="方正小标宋简体" w:hAnsi="方正小标宋简体" w:eastAsia="宋体" w:cs="方正小标宋简体"/>
          <w:bCs/>
          <w:color w:val="auto"/>
          <w:sz w:val="44"/>
          <w:szCs w:val="44"/>
          <w:lang w:val="en-US" w:eastAsia="zh-CN"/>
        </w:rPr>
      </w:pPr>
      <w:r>
        <w:rPr>
          <w:rFonts w:hint="eastAsia"/>
          <w:lang w:val="en-US" w:eastAsia="zh-CN"/>
        </w:rPr>
        <w:t>成都市新津区中医医院节日氛围营造采购项目询预算价</w:t>
      </w:r>
      <w:r>
        <w:rPr>
          <w:highlight w:val="none"/>
        </w:rPr>
        <w:t>公</w:t>
      </w:r>
      <w:r>
        <w:t>示</w:t>
      </w:r>
    </w:p>
    <w:p w14:paraId="3D73D342">
      <w:pPr>
        <w:spacing w:line="700" w:lineRule="exact"/>
        <w:jc w:val="both"/>
        <w:rPr>
          <w:rFonts w:hint="eastAsia" w:ascii="方正小标宋简体" w:hAnsi="方正小标宋简体" w:eastAsia="方正小标宋简体" w:cs="方正小标宋简体"/>
          <w:bCs/>
          <w:color w:val="auto"/>
          <w:sz w:val="44"/>
          <w:szCs w:val="44"/>
          <w:lang w:val="en-US" w:eastAsia="zh-CN"/>
        </w:rPr>
      </w:pPr>
    </w:p>
    <w:p w14:paraId="5EAD4A9D">
      <w:pPr>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各潜在供应商：</w:t>
      </w:r>
    </w:p>
    <w:p w14:paraId="3D58EF04">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根据医院业务需要，我院拟采购节日氛围营造项目。现将具体采购需求公告如下，各潜在供应商如有意向参与，请主动与我院联系，并在公示期内提供以下资料，以便初步甄选。</w:t>
      </w:r>
    </w:p>
    <w:p w14:paraId="640C3185">
      <w:pPr>
        <w:numPr>
          <w:ilvl w:val="0"/>
          <w:numId w:val="2"/>
        </w:numPr>
        <w:spacing w:line="560" w:lineRule="exact"/>
        <w:rPr>
          <w:rFonts w:hint="eastAsia" w:ascii="仿宋" w:hAnsi="仿宋" w:eastAsia="仿宋" w:cs="仿宋"/>
          <w:b/>
          <w:bCs/>
          <w:color w:val="auto"/>
          <w:sz w:val="32"/>
          <w:szCs w:val="32"/>
        </w:rPr>
      </w:pPr>
      <w:r>
        <w:rPr>
          <w:rFonts w:hint="eastAsia" w:ascii="宋体" w:hAnsi="宋体" w:eastAsia="宋体" w:cs="宋体"/>
          <w:b/>
          <w:bCs/>
          <w:color w:val="auto"/>
          <w:sz w:val="24"/>
          <w:szCs w:val="24"/>
          <w:highlight w:val="none"/>
        </w:rPr>
        <w:t>★</w:t>
      </w:r>
      <w:r>
        <w:rPr>
          <w:rFonts w:hint="eastAsia" w:ascii="仿宋" w:hAnsi="仿宋" w:eastAsia="仿宋" w:cs="仿宋"/>
          <w:b/>
          <w:bCs/>
          <w:color w:val="auto"/>
          <w:sz w:val="32"/>
          <w:szCs w:val="32"/>
        </w:rPr>
        <w:t>公司情况介绍：</w:t>
      </w:r>
    </w:p>
    <w:p w14:paraId="1550F1B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1、公司相关业务情况、业绩简介。</w:t>
      </w:r>
    </w:p>
    <w:p w14:paraId="017BA2A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2、公司营业执照复印件；公司法人身份证复印件，或授权委托书及授权委托人身份证复印件。</w:t>
      </w:r>
    </w:p>
    <w:p w14:paraId="6E20272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报名要求：</w:t>
      </w:r>
    </w:p>
    <w:p w14:paraId="09EF76AE">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1、资料必须密封，现场递交成都市新津区中医医院采购部（医院行政办公区二楼）。</w:t>
      </w:r>
    </w:p>
    <w:p w14:paraId="6D45B46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2、报价资料需按照医院要求格式报价。（附件2）</w:t>
      </w:r>
    </w:p>
    <w:p w14:paraId="0EDEDEDA">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3、提供电子版报价资料和相关服务方案简介资料，可优化和细化功能参数，以便医院甄选使用（</w:t>
      </w:r>
      <w:r>
        <w:rPr>
          <w:rFonts w:hint="eastAsia" w:ascii="仿宋" w:hAnsi="仿宋" w:eastAsia="仿宋" w:cs="仿宋"/>
          <w:b/>
          <w:bCs/>
          <w:color w:val="FF0000"/>
          <w:sz w:val="28"/>
          <w:szCs w:val="28"/>
        </w:rPr>
        <w:t>本项目</w:t>
      </w:r>
      <w:r>
        <w:rPr>
          <w:rFonts w:hint="eastAsia" w:ascii="仿宋" w:hAnsi="仿宋" w:eastAsia="仿宋" w:cs="仿宋"/>
          <w:b/>
          <w:bCs/>
          <w:color w:val="FF0000"/>
          <w:sz w:val="28"/>
          <w:szCs w:val="28"/>
          <w:lang w:val="en-US" w:eastAsia="zh-CN"/>
        </w:rPr>
        <w:t>无</w:t>
      </w:r>
      <w:r>
        <w:rPr>
          <w:rFonts w:hint="eastAsia" w:ascii="仿宋" w:hAnsi="仿宋" w:eastAsia="仿宋" w:cs="仿宋"/>
          <w:b/>
          <w:bCs/>
          <w:color w:val="FF0000"/>
          <w:sz w:val="28"/>
          <w:szCs w:val="28"/>
        </w:rPr>
        <w:t>需电子报价</w:t>
      </w:r>
      <w:r>
        <w:rPr>
          <w:rFonts w:hint="eastAsia" w:ascii="仿宋" w:hAnsi="仿宋" w:eastAsia="仿宋" w:cs="仿宋"/>
          <w:sz w:val="28"/>
          <w:szCs w:val="28"/>
        </w:rPr>
        <w:t>）</w:t>
      </w:r>
    </w:p>
    <w:p w14:paraId="11D4DA37">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4、参与供应商应符合《政府采购法》第二十二条的相关资质要求，具备相关资质。并提供相关证明材料或承诺函。 </w:t>
      </w:r>
    </w:p>
    <w:p w14:paraId="18720D96">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5、拟参与本项目的供应商如需了解项目情况，自行对接该项目负责人了解相关信息。</w:t>
      </w:r>
    </w:p>
    <w:p w14:paraId="053AA85D">
      <w:pPr>
        <w:spacing w:line="360" w:lineRule="auto"/>
        <w:ind w:firstLine="560" w:firstLineChars="200"/>
        <w:jc w:val="left"/>
        <w:rPr>
          <w:color w:val="auto"/>
        </w:rPr>
      </w:pPr>
      <w:r>
        <w:rPr>
          <w:rFonts w:hint="eastAsia" w:ascii="仿宋" w:hAnsi="仿宋" w:eastAsia="仿宋" w:cs="仿宋"/>
          <w:color w:val="auto"/>
          <w:sz w:val="28"/>
          <w:szCs w:val="28"/>
          <w:lang w:val="en-US" w:eastAsia="zh-CN"/>
        </w:rPr>
        <w:t>6、所有递交资料及相关证明材料必须加盖供应商鲜章有效。</w:t>
      </w:r>
    </w:p>
    <w:p w14:paraId="53F6BAEA">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本次公开询价结果只作为本项目采购预算价，不作为成交价。</w:t>
      </w:r>
    </w:p>
    <w:p w14:paraId="08556C0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其他事项</w:t>
      </w:r>
    </w:p>
    <w:p w14:paraId="68FD5C6A">
      <w:pPr>
        <w:spacing w:line="360" w:lineRule="auto"/>
        <w:ind w:firstLine="560" w:firstLineChars="200"/>
        <w:jc w:val="left"/>
        <w:rPr>
          <w:rFonts w:hint="default" w:ascii="仿宋" w:hAnsi="仿宋" w:eastAsia="仿宋" w:cs="仿宋"/>
          <w:color w:val="auto"/>
          <w:sz w:val="28"/>
          <w:szCs w:val="28"/>
          <w:lang w:val="en-US" w:eastAsia="zh-CN"/>
        </w:rPr>
      </w:pPr>
      <w:bookmarkStart w:id="0" w:name="_Toc20665"/>
      <w:bookmarkStart w:id="1" w:name="_Toc20249"/>
      <w:r>
        <w:rPr>
          <w:rFonts w:hint="eastAsia" w:ascii="仿宋" w:hAnsi="仿宋" w:eastAsia="仿宋" w:cs="仿宋"/>
          <w:color w:val="auto"/>
          <w:sz w:val="28"/>
          <w:szCs w:val="28"/>
          <w:lang w:val="en-US" w:eastAsia="zh-CN"/>
        </w:rPr>
        <w:t>1、报名资料接收时间：（2026年8月18日-2026年8月21日；文件接收截止日期：2026年8月25日16：00）递交资料人员须为法人或授权委托人并提供证明文件查看。报名登记表见附件3。</w:t>
      </w:r>
    </w:p>
    <w:p w14:paraId="454F155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2、公示人：成都市新津区中医医院 地址：成都市新津区西创大道1389号。</w:t>
      </w:r>
    </w:p>
    <w:p w14:paraId="35C790C4">
      <w:pPr>
        <w:spacing w:line="360" w:lineRule="auto"/>
        <w:ind w:firstLine="560" w:firstLineChars="200"/>
        <w:jc w:val="left"/>
        <w:rPr>
          <w:rFonts w:hint="default" w:hAnsi="宋体" w:cs="仿宋_GB2312"/>
          <w:color w:val="auto"/>
          <w:sz w:val="28"/>
          <w:szCs w:val="28"/>
          <w:lang w:val="en-US" w:eastAsia="zh-CN"/>
        </w:rPr>
      </w:pPr>
      <w:r>
        <w:rPr>
          <w:rFonts w:hint="eastAsia" w:ascii="仿宋" w:hAnsi="仿宋" w:eastAsia="仿宋" w:cs="仿宋"/>
          <w:color w:val="auto"/>
          <w:sz w:val="28"/>
          <w:szCs w:val="28"/>
          <w:lang w:val="en-US" w:eastAsia="zh-CN"/>
        </w:rPr>
        <w:t>3、报名联系人：潘老师、周老师028-82526150 ；项目咨询联系人：陈老师，13982085772。</w:t>
      </w:r>
    </w:p>
    <w:p w14:paraId="56EC0838">
      <w:pPr>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4、报名供应商可通过邮箱845865477@qq.com报名。报名需提交报名登记表及登记表要求的相关资质资料（盖公章）。</w:t>
      </w:r>
    </w:p>
    <w:p w14:paraId="69051BC5">
      <w:pPr>
        <w:numPr>
          <w:ilvl w:val="0"/>
          <w:numId w:val="0"/>
        </w:numPr>
        <w:spacing w:line="560" w:lineRule="exact"/>
        <w:rPr>
          <w:rFonts w:hint="eastAsia" w:ascii="仿宋" w:hAnsi="仿宋" w:eastAsia="仿宋" w:cs="仿宋"/>
          <w:b/>
          <w:bCs/>
          <w:color w:val="auto"/>
          <w:sz w:val="32"/>
          <w:szCs w:val="32"/>
          <w:lang w:val="en-US" w:eastAsia="zh-CN"/>
        </w:rPr>
      </w:pPr>
    </w:p>
    <w:p w14:paraId="6C596645">
      <w:pPr>
        <w:numPr>
          <w:ilvl w:val="0"/>
          <w:numId w:val="0"/>
        </w:numPr>
        <w:spacing w:line="560" w:lineRule="exact"/>
        <w:rPr>
          <w:rFonts w:hint="eastAsia" w:ascii="仿宋" w:hAnsi="仿宋" w:eastAsia="仿宋" w:cs="仿宋"/>
          <w:b/>
          <w:bCs/>
          <w:color w:val="auto"/>
          <w:sz w:val="32"/>
          <w:szCs w:val="32"/>
          <w:lang w:val="en-US" w:eastAsia="zh-CN"/>
        </w:rPr>
      </w:pPr>
    </w:p>
    <w:p w14:paraId="290D44DF">
      <w:pPr>
        <w:numPr>
          <w:ilvl w:val="0"/>
          <w:numId w:val="0"/>
        </w:numPr>
        <w:spacing w:line="560" w:lineRule="exact"/>
        <w:rPr>
          <w:rFonts w:hint="eastAsia" w:ascii="仿宋" w:hAnsi="仿宋" w:eastAsia="仿宋" w:cs="仿宋"/>
          <w:b/>
          <w:bCs/>
          <w:color w:val="auto"/>
          <w:sz w:val="32"/>
          <w:szCs w:val="32"/>
          <w:lang w:val="en-US" w:eastAsia="zh-CN"/>
        </w:rPr>
      </w:pPr>
    </w:p>
    <w:p w14:paraId="3B97DEFB">
      <w:pPr>
        <w:numPr>
          <w:ilvl w:val="0"/>
          <w:numId w:val="0"/>
        </w:numPr>
        <w:spacing w:line="560" w:lineRule="exact"/>
        <w:rPr>
          <w:rFonts w:hint="eastAsia" w:ascii="仿宋" w:hAnsi="仿宋" w:eastAsia="仿宋" w:cs="仿宋"/>
          <w:b/>
          <w:bCs/>
          <w:color w:val="auto"/>
          <w:sz w:val="32"/>
          <w:szCs w:val="32"/>
          <w:lang w:val="en-US" w:eastAsia="zh-CN"/>
        </w:rPr>
      </w:pPr>
    </w:p>
    <w:p w14:paraId="074C1B3A">
      <w:pPr>
        <w:numPr>
          <w:ilvl w:val="0"/>
          <w:numId w:val="0"/>
        </w:numPr>
        <w:spacing w:line="560" w:lineRule="exact"/>
        <w:rPr>
          <w:rFonts w:hint="eastAsia" w:ascii="仿宋" w:hAnsi="仿宋" w:eastAsia="仿宋" w:cs="仿宋"/>
          <w:b/>
          <w:bCs/>
          <w:color w:val="auto"/>
          <w:sz w:val="32"/>
          <w:szCs w:val="32"/>
          <w:lang w:val="en-US" w:eastAsia="zh-CN"/>
        </w:rPr>
      </w:pPr>
    </w:p>
    <w:p w14:paraId="4BCED486">
      <w:pPr>
        <w:pStyle w:val="2"/>
        <w:rPr>
          <w:rFonts w:hint="eastAsia" w:ascii="仿宋" w:hAnsi="仿宋" w:eastAsia="仿宋" w:cs="仿宋"/>
          <w:b/>
          <w:bCs/>
          <w:color w:val="auto"/>
          <w:sz w:val="32"/>
          <w:szCs w:val="32"/>
          <w:lang w:val="en-US" w:eastAsia="zh-CN"/>
        </w:rPr>
      </w:pPr>
    </w:p>
    <w:p w14:paraId="04E3D95E">
      <w:pPr>
        <w:pStyle w:val="13"/>
        <w:rPr>
          <w:rFonts w:hint="eastAsia"/>
          <w:lang w:val="en-US" w:eastAsia="zh-CN"/>
        </w:rPr>
      </w:pPr>
    </w:p>
    <w:p w14:paraId="3BA2C8EF">
      <w:pPr>
        <w:numPr>
          <w:ilvl w:val="0"/>
          <w:numId w:val="0"/>
        </w:numPr>
        <w:spacing w:line="560" w:lineRule="exact"/>
        <w:rPr>
          <w:rFonts w:hint="eastAsia" w:ascii="仿宋" w:hAnsi="仿宋" w:eastAsia="仿宋" w:cs="仿宋"/>
          <w:b/>
          <w:bCs/>
          <w:color w:val="auto"/>
          <w:sz w:val="32"/>
          <w:szCs w:val="32"/>
          <w:lang w:val="en-US" w:eastAsia="zh-CN"/>
        </w:rPr>
      </w:pPr>
    </w:p>
    <w:p w14:paraId="659C3763">
      <w:pPr>
        <w:numPr>
          <w:ilvl w:val="0"/>
          <w:numId w:val="0"/>
        </w:numPr>
        <w:spacing w:line="560" w:lineRule="exact"/>
        <w:rPr>
          <w:rFonts w:hint="eastAsia" w:ascii="仿宋" w:hAnsi="仿宋" w:eastAsia="仿宋" w:cs="仿宋"/>
          <w:b/>
          <w:bCs/>
          <w:color w:val="auto"/>
          <w:sz w:val="32"/>
          <w:szCs w:val="32"/>
          <w:lang w:val="en-US" w:eastAsia="zh-CN"/>
        </w:rPr>
      </w:pPr>
    </w:p>
    <w:p w14:paraId="0810B193">
      <w:pPr>
        <w:numPr>
          <w:ilvl w:val="0"/>
          <w:numId w:val="0"/>
        </w:numPr>
        <w:spacing w:line="56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附件1：</w:t>
      </w:r>
    </w:p>
    <w:p w14:paraId="37F62CB0">
      <w:pPr>
        <w:spacing w:line="500" w:lineRule="exact"/>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项目基本情况</w:t>
      </w:r>
    </w:p>
    <w:p w14:paraId="23A822B9">
      <w:pPr>
        <w:pStyle w:val="2"/>
        <w:ind w:firstLine="648" w:firstLineChars="200"/>
        <w:rPr>
          <w:rFonts w:hint="eastAsia" w:ascii="黑体" w:hAnsi="黑体" w:eastAsia="黑体" w:cs="黑体"/>
          <w:sz w:val="28"/>
          <w:szCs w:val="28"/>
        </w:rPr>
      </w:pPr>
      <w:r>
        <w:rPr>
          <w:rFonts w:hint="eastAsia" w:ascii="仿宋" w:hAnsi="仿宋" w:eastAsia="仿宋" w:cs="仿宋"/>
          <w:snapToGrid w:val="0"/>
          <w:color w:val="000000"/>
          <w:spacing w:val="22"/>
          <w:kern w:val="0"/>
          <w:sz w:val="28"/>
          <w:szCs w:val="28"/>
          <w:lang w:val="en-US" w:eastAsia="zh-CN" w:bidi="ar-SA"/>
        </w:rPr>
        <w:t>新津区中医医院为庆祝建国77周年及2027年春节庆祝，拟在徐家渡院区进行节日氛围营造。</w:t>
      </w:r>
    </w:p>
    <w:p w14:paraId="6A0AB451">
      <w:pPr>
        <w:spacing w:line="600" w:lineRule="exact"/>
        <w:rPr>
          <w:rFonts w:hint="eastAsia" w:ascii="黑体" w:hAnsi="黑体" w:eastAsia="黑体" w:cs="黑体"/>
          <w:sz w:val="32"/>
          <w:szCs w:val="32"/>
          <w:lang w:val="en-US" w:eastAsia="zh-CN"/>
        </w:rPr>
      </w:pPr>
      <w:r>
        <w:rPr>
          <w:rFonts w:hint="eastAsia" w:ascii="黑体" w:hAnsi="黑体" w:eastAsia="黑体" w:cs="黑体"/>
          <w:sz w:val="28"/>
          <w:szCs w:val="28"/>
        </w:rPr>
        <w:t>★</w:t>
      </w:r>
      <w:r>
        <w:rPr>
          <w:rFonts w:hint="eastAsia" w:ascii="黑体" w:hAnsi="黑体" w:eastAsia="黑体" w:cs="黑体"/>
          <w:sz w:val="32"/>
          <w:szCs w:val="32"/>
        </w:rPr>
        <w:t>二、</w:t>
      </w:r>
      <w:r>
        <w:rPr>
          <w:rFonts w:hint="eastAsia" w:ascii="黑体" w:hAnsi="黑体" w:eastAsia="黑体" w:cs="黑体"/>
          <w:sz w:val="32"/>
          <w:szCs w:val="32"/>
          <w:lang w:val="en-US" w:eastAsia="zh-CN"/>
        </w:rPr>
        <w:t>采购需求</w:t>
      </w:r>
    </w:p>
    <w:p w14:paraId="7D079618">
      <w:pPr>
        <w:pStyle w:val="3"/>
        <w:rPr>
          <w:rFonts w:hint="eastAsia" w:ascii="黑体" w:hAnsi="黑体" w:cs="黑体"/>
          <w:bCs/>
          <w:color w:val="auto"/>
          <w:kern w:val="0"/>
          <w:sz w:val="32"/>
          <w:szCs w:val="32"/>
          <w:lang w:val="en-US" w:eastAsia="zh-CN" w:bidi="ar-SA"/>
        </w:rPr>
      </w:pPr>
      <w:r>
        <w:rPr>
          <w:rFonts w:hint="eastAsia" w:ascii="黑体" w:hAnsi="黑体" w:cs="黑体"/>
          <w:bCs/>
          <w:color w:val="auto"/>
          <w:kern w:val="0"/>
          <w:sz w:val="32"/>
          <w:szCs w:val="32"/>
          <w:lang w:val="en-US" w:eastAsia="zh-CN" w:bidi="ar-SA"/>
        </w:rPr>
        <w:t>（一）2026年国庆氛围营造内容</w:t>
      </w:r>
    </w:p>
    <w:tbl>
      <w:tblPr>
        <w:tblStyle w:val="15"/>
        <w:tblW w:w="89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0"/>
        <w:gridCol w:w="965"/>
        <w:gridCol w:w="2080"/>
        <w:gridCol w:w="1276"/>
        <w:gridCol w:w="1035"/>
        <w:gridCol w:w="1245"/>
        <w:gridCol w:w="1605"/>
      </w:tblGrid>
      <w:tr w14:paraId="55BD3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740" w:type="dxa"/>
            <w:tcBorders>
              <w:top w:val="nil"/>
              <w:left w:val="single" w:color="000000" w:sz="8" w:space="0"/>
              <w:bottom w:val="single" w:color="000000" w:sz="8" w:space="0"/>
              <w:right w:val="single" w:color="000000" w:sz="8" w:space="0"/>
            </w:tcBorders>
            <w:noWrap w:val="0"/>
            <w:vAlign w:val="center"/>
          </w:tcPr>
          <w:p w14:paraId="4D8755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965" w:type="dxa"/>
            <w:tcBorders>
              <w:top w:val="nil"/>
              <w:left w:val="nil"/>
              <w:bottom w:val="single" w:color="000000" w:sz="8" w:space="0"/>
              <w:right w:val="single" w:color="000000" w:sz="8" w:space="0"/>
            </w:tcBorders>
            <w:noWrap w:val="0"/>
            <w:vAlign w:val="center"/>
          </w:tcPr>
          <w:p w14:paraId="298D72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w:t>
            </w:r>
          </w:p>
        </w:tc>
        <w:tc>
          <w:tcPr>
            <w:tcW w:w="2080" w:type="dxa"/>
            <w:tcBorders>
              <w:top w:val="nil"/>
              <w:left w:val="nil"/>
              <w:bottom w:val="single" w:color="000000" w:sz="8" w:space="0"/>
              <w:right w:val="single" w:color="000000" w:sz="8" w:space="0"/>
            </w:tcBorders>
            <w:noWrap w:val="0"/>
            <w:vAlign w:val="center"/>
          </w:tcPr>
          <w:p w14:paraId="22D763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照片</w:t>
            </w:r>
          </w:p>
        </w:tc>
        <w:tc>
          <w:tcPr>
            <w:tcW w:w="1276" w:type="dxa"/>
            <w:tcBorders>
              <w:top w:val="nil"/>
              <w:left w:val="nil"/>
              <w:bottom w:val="single" w:color="000000" w:sz="8" w:space="0"/>
              <w:right w:val="single" w:color="000000" w:sz="8" w:space="0"/>
            </w:tcBorders>
            <w:noWrap w:val="0"/>
            <w:vAlign w:val="center"/>
          </w:tcPr>
          <w:p w14:paraId="63FAE1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规格（加仑）</w:t>
            </w:r>
          </w:p>
        </w:tc>
        <w:tc>
          <w:tcPr>
            <w:tcW w:w="1035" w:type="dxa"/>
            <w:tcBorders>
              <w:top w:val="nil"/>
              <w:left w:val="nil"/>
              <w:bottom w:val="single" w:color="000000" w:sz="8" w:space="0"/>
              <w:right w:val="single" w:color="000000" w:sz="8" w:space="0"/>
            </w:tcBorders>
            <w:noWrap w:val="0"/>
            <w:vAlign w:val="center"/>
          </w:tcPr>
          <w:p w14:paraId="1422A3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1245" w:type="dxa"/>
            <w:tcBorders>
              <w:top w:val="nil"/>
              <w:left w:val="nil"/>
              <w:bottom w:val="single" w:color="000000" w:sz="8" w:space="0"/>
              <w:right w:val="single" w:color="000000" w:sz="8" w:space="0"/>
            </w:tcBorders>
            <w:noWrap w:val="0"/>
            <w:vAlign w:val="center"/>
          </w:tcPr>
          <w:p w14:paraId="706A17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1605" w:type="dxa"/>
            <w:tcBorders>
              <w:top w:val="nil"/>
              <w:left w:val="single" w:color="000000" w:sz="4" w:space="0"/>
              <w:bottom w:val="single" w:color="000000" w:sz="4" w:space="0"/>
              <w:right w:val="single" w:color="000000" w:sz="4" w:space="0"/>
            </w:tcBorders>
            <w:noWrap w:val="0"/>
            <w:vAlign w:val="center"/>
          </w:tcPr>
          <w:p w14:paraId="3124AF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w:t>
            </w:r>
          </w:p>
        </w:tc>
      </w:tr>
      <w:tr w14:paraId="545EB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7AB282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965" w:type="dxa"/>
            <w:tcBorders>
              <w:top w:val="nil"/>
              <w:left w:val="nil"/>
              <w:bottom w:val="single" w:color="000000" w:sz="8" w:space="0"/>
              <w:right w:val="single" w:color="000000" w:sz="8" w:space="0"/>
            </w:tcBorders>
            <w:noWrap/>
            <w:vAlign w:val="center"/>
          </w:tcPr>
          <w:p w14:paraId="1ED584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兰花</w:t>
            </w:r>
          </w:p>
        </w:tc>
        <w:tc>
          <w:tcPr>
            <w:tcW w:w="2080" w:type="dxa"/>
            <w:tcBorders>
              <w:top w:val="nil"/>
              <w:left w:val="nil"/>
              <w:bottom w:val="single" w:color="000000" w:sz="8" w:space="0"/>
              <w:right w:val="single" w:color="000000" w:sz="8" w:space="0"/>
            </w:tcBorders>
            <w:noWrap/>
            <w:vAlign w:val="center"/>
          </w:tcPr>
          <w:p w14:paraId="19C70A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61312" behindDoc="0" locked="0" layoutInCell="1" allowOverlap="1">
                  <wp:simplePos x="0" y="0"/>
                  <wp:positionH relativeFrom="column">
                    <wp:posOffset>-41275</wp:posOffset>
                  </wp:positionH>
                  <wp:positionV relativeFrom="paragraph">
                    <wp:posOffset>-36195</wp:posOffset>
                  </wp:positionV>
                  <wp:extent cx="1168400" cy="1105535"/>
                  <wp:effectExtent l="0" t="0" r="12700" b="18415"/>
                  <wp:wrapNone/>
                  <wp:docPr id="28" name="Pict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_1"/>
                          <pic:cNvPicPr>
                            <a:picLocks noChangeAspect="1"/>
                          </pic:cNvPicPr>
                        </pic:nvPicPr>
                        <pic:blipFill>
                          <a:blip r:embed="rId5"/>
                          <a:stretch>
                            <a:fillRect/>
                          </a:stretch>
                        </pic:blipFill>
                        <pic:spPr>
                          <a:xfrm>
                            <a:off x="0" y="0"/>
                            <a:ext cx="1168400" cy="1105535"/>
                          </a:xfrm>
                          <a:prstGeom prst="rect">
                            <a:avLst/>
                          </a:prstGeom>
                          <a:noFill/>
                          <a:ln w="1">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570EA1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035" w:type="dxa"/>
            <w:tcBorders>
              <w:top w:val="nil"/>
              <w:left w:val="nil"/>
              <w:bottom w:val="single" w:color="000000" w:sz="8" w:space="0"/>
              <w:right w:val="single" w:color="000000" w:sz="8" w:space="0"/>
            </w:tcBorders>
            <w:noWrap w:val="0"/>
            <w:vAlign w:val="center"/>
          </w:tcPr>
          <w:p w14:paraId="3EDFC6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000000" w:sz="8" w:space="0"/>
              <w:right w:val="single" w:color="000000" w:sz="8" w:space="0"/>
            </w:tcBorders>
            <w:noWrap w:val="0"/>
            <w:vAlign w:val="center"/>
          </w:tcPr>
          <w:p w14:paraId="489AA3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075195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5CCC4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358820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965" w:type="dxa"/>
            <w:tcBorders>
              <w:top w:val="nil"/>
              <w:left w:val="nil"/>
              <w:bottom w:val="single" w:color="000000" w:sz="8" w:space="0"/>
              <w:right w:val="single" w:color="000000" w:sz="8" w:space="0"/>
            </w:tcBorders>
            <w:noWrap w:val="0"/>
            <w:vAlign w:val="center"/>
          </w:tcPr>
          <w:p w14:paraId="7B7990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双色杯黄色花卉</w:t>
            </w:r>
          </w:p>
        </w:tc>
        <w:tc>
          <w:tcPr>
            <w:tcW w:w="2080" w:type="dxa"/>
            <w:tcBorders>
              <w:top w:val="nil"/>
              <w:left w:val="nil"/>
              <w:bottom w:val="nil"/>
              <w:right w:val="single" w:color="000000" w:sz="8" w:space="0"/>
            </w:tcBorders>
            <w:noWrap w:val="0"/>
            <w:vAlign w:val="center"/>
          </w:tcPr>
          <w:p w14:paraId="04F69D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62336" behindDoc="0" locked="0" layoutInCell="1" allowOverlap="1">
                  <wp:simplePos x="0" y="0"/>
                  <wp:positionH relativeFrom="column">
                    <wp:posOffset>-10795</wp:posOffset>
                  </wp:positionH>
                  <wp:positionV relativeFrom="paragraph">
                    <wp:posOffset>-105410</wp:posOffset>
                  </wp:positionV>
                  <wp:extent cx="1141730" cy="1287145"/>
                  <wp:effectExtent l="0" t="0" r="1270" b="8255"/>
                  <wp:wrapNone/>
                  <wp:docPr id="23" name="图片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_9"/>
                          <pic:cNvPicPr>
                            <a:picLocks noChangeAspect="1"/>
                          </pic:cNvPicPr>
                        </pic:nvPicPr>
                        <pic:blipFill>
                          <a:blip r:embed="rId6"/>
                          <a:stretch>
                            <a:fillRect/>
                          </a:stretch>
                        </pic:blipFill>
                        <pic:spPr>
                          <a:xfrm rot="-10800000" flipV="1">
                            <a:off x="0" y="0"/>
                            <a:ext cx="1141730" cy="1287145"/>
                          </a:xfrm>
                          <a:prstGeom prst="rect">
                            <a:avLst/>
                          </a:prstGeom>
                          <a:noFill/>
                          <a:ln>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476643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1035" w:type="dxa"/>
            <w:tcBorders>
              <w:top w:val="nil"/>
              <w:left w:val="nil"/>
              <w:bottom w:val="single" w:color="000000" w:sz="8" w:space="0"/>
              <w:right w:val="single" w:color="000000" w:sz="8" w:space="0"/>
            </w:tcBorders>
            <w:noWrap w:val="0"/>
            <w:vAlign w:val="center"/>
          </w:tcPr>
          <w:p w14:paraId="428E65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000000" w:sz="8" w:space="0"/>
              <w:right w:val="single" w:color="000000" w:sz="8" w:space="0"/>
            </w:tcBorders>
            <w:noWrap w:val="0"/>
            <w:vAlign w:val="center"/>
          </w:tcPr>
          <w:p w14:paraId="7FD527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3000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73C91D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0BD0A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5E001F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965" w:type="dxa"/>
            <w:tcBorders>
              <w:top w:val="nil"/>
              <w:left w:val="nil"/>
              <w:bottom w:val="nil"/>
              <w:right w:val="nil"/>
            </w:tcBorders>
            <w:noWrap w:val="0"/>
            <w:vAlign w:val="center"/>
          </w:tcPr>
          <w:p w14:paraId="6C6210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双色杯红色花卉</w:t>
            </w:r>
          </w:p>
        </w:tc>
        <w:tc>
          <w:tcPr>
            <w:tcW w:w="2080" w:type="dxa"/>
            <w:tcBorders>
              <w:top w:val="single" w:color="000000" w:sz="4" w:space="0"/>
              <w:left w:val="single" w:color="000000" w:sz="4" w:space="0"/>
              <w:bottom w:val="single" w:color="000000" w:sz="4" w:space="0"/>
              <w:right w:val="single" w:color="000000" w:sz="4" w:space="0"/>
            </w:tcBorders>
            <w:noWrap w:val="0"/>
            <w:vAlign w:val="center"/>
          </w:tcPr>
          <w:p w14:paraId="2F1CCC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53340</wp:posOffset>
                  </wp:positionH>
                  <wp:positionV relativeFrom="paragraph">
                    <wp:posOffset>8890</wp:posOffset>
                  </wp:positionV>
                  <wp:extent cx="1027430" cy="960755"/>
                  <wp:effectExtent l="0" t="0" r="1270" b="10795"/>
                  <wp:wrapNone/>
                  <wp:docPr id="22" name="图片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_10"/>
                          <pic:cNvPicPr>
                            <a:picLocks noChangeAspect="1"/>
                          </pic:cNvPicPr>
                        </pic:nvPicPr>
                        <pic:blipFill>
                          <a:blip r:embed="rId7"/>
                          <a:stretch>
                            <a:fillRect/>
                          </a:stretch>
                        </pic:blipFill>
                        <pic:spPr>
                          <a:xfrm>
                            <a:off x="0" y="0"/>
                            <a:ext cx="1027430" cy="960755"/>
                          </a:xfrm>
                          <a:prstGeom prst="rect">
                            <a:avLst/>
                          </a:prstGeom>
                          <a:noFill/>
                          <a:ln>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6DD117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1035" w:type="dxa"/>
            <w:tcBorders>
              <w:top w:val="nil"/>
              <w:left w:val="nil"/>
              <w:bottom w:val="single" w:color="000000" w:sz="8" w:space="0"/>
              <w:right w:val="single" w:color="000000" w:sz="8" w:space="0"/>
            </w:tcBorders>
            <w:noWrap w:val="0"/>
            <w:vAlign w:val="center"/>
          </w:tcPr>
          <w:p w14:paraId="526126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000000" w:sz="8" w:space="0"/>
              <w:right w:val="single" w:color="000000" w:sz="8" w:space="0"/>
            </w:tcBorders>
            <w:noWrap w:val="0"/>
            <w:vAlign w:val="center"/>
          </w:tcPr>
          <w:p w14:paraId="6B38C9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6000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5B46A1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25DEA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auto" w:sz="4" w:space="0"/>
              <w:right w:val="nil"/>
            </w:tcBorders>
            <w:noWrap w:val="0"/>
            <w:vAlign w:val="center"/>
          </w:tcPr>
          <w:p w14:paraId="2510EC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965" w:type="dxa"/>
            <w:tcBorders>
              <w:top w:val="single" w:color="000000" w:sz="8" w:space="0"/>
              <w:left w:val="single" w:color="000000" w:sz="8" w:space="0"/>
              <w:bottom w:val="single" w:color="auto" w:sz="4" w:space="0"/>
              <w:right w:val="single" w:color="000000" w:sz="8" w:space="0"/>
            </w:tcBorders>
            <w:noWrap w:val="0"/>
            <w:vAlign w:val="center"/>
          </w:tcPr>
          <w:p w14:paraId="01CB18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大天门冬</w:t>
            </w:r>
          </w:p>
        </w:tc>
        <w:tc>
          <w:tcPr>
            <w:tcW w:w="2080" w:type="dxa"/>
            <w:tcBorders>
              <w:top w:val="nil"/>
              <w:left w:val="nil"/>
              <w:bottom w:val="single" w:color="auto" w:sz="4" w:space="0"/>
              <w:right w:val="single" w:color="000000" w:sz="8" w:space="0"/>
            </w:tcBorders>
            <w:noWrap w:val="0"/>
            <w:vAlign w:val="center"/>
          </w:tcPr>
          <w:p w14:paraId="79A7EF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64384" behindDoc="0" locked="0" layoutInCell="1" allowOverlap="1">
                  <wp:simplePos x="0" y="0"/>
                  <wp:positionH relativeFrom="column">
                    <wp:posOffset>30480</wp:posOffset>
                  </wp:positionH>
                  <wp:positionV relativeFrom="paragraph">
                    <wp:posOffset>121920</wp:posOffset>
                  </wp:positionV>
                  <wp:extent cx="984250" cy="772795"/>
                  <wp:effectExtent l="0" t="0" r="6350" b="8255"/>
                  <wp:wrapNone/>
                  <wp:docPr id="24" name="Pictur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_6"/>
                          <pic:cNvPicPr>
                            <a:picLocks noChangeAspect="1"/>
                          </pic:cNvPicPr>
                        </pic:nvPicPr>
                        <pic:blipFill>
                          <a:blip r:embed="rId8"/>
                          <a:stretch>
                            <a:fillRect/>
                          </a:stretch>
                        </pic:blipFill>
                        <pic:spPr>
                          <a:xfrm>
                            <a:off x="0" y="0"/>
                            <a:ext cx="984250" cy="772795"/>
                          </a:xfrm>
                          <a:prstGeom prst="rect">
                            <a:avLst/>
                          </a:prstGeom>
                          <a:noFill/>
                          <a:ln w="1">
                            <a:noFill/>
                          </a:ln>
                        </pic:spPr>
                      </pic:pic>
                    </a:graphicData>
                  </a:graphic>
                </wp:anchor>
              </w:drawing>
            </w:r>
          </w:p>
        </w:tc>
        <w:tc>
          <w:tcPr>
            <w:tcW w:w="1276" w:type="dxa"/>
            <w:tcBorders>
              <w:top w:val="nil"/>
              <w:left w:val="nil"/>
              <w:bottom w:val="single" w:color="auto" w:sz="4" w:space="0"/>
              <w:right w:val="single" w:color="000000" w:sz="8" w:space="0"/>
            </w:tcBorders>
            <w:noWrap w:val="0"/>
            <w:vAlign w:val="center"/>
          </w:tcPr>
          <w:p w14:paraId="079308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1035" w:type="dxa"/>
            <w:tcBorders>
              <w:top w:val="nil"/>
              <w:left w:val="nil"/>
              <w:bottom w:val="single" w:color="auto" w:sz="4" w:space="0"/>
              <w:right w:val="single" w:color="000000" w:sz="8" w:space="0"/>
            </w:tcBorders>
            <w:noWrap w:val="0"/>
            <w:vAlign w:val="center"/>
          </w:tcPr>
          <w:p w14:paraId="2D833D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nil"/>
              <w:left w:val="nil"/>
              <w:bottom w:val="single" w:color="auto" w:sz="4" w:space="0"/>
              <w:right w:val="single" w:color="000000" w:sz="8" w:space="0"/>
            </w:tcBorders>
            <w:noWrap w:val="0"/>
            <w:vAlign w:val="center"/>
          </w:tcPr>
          <w:p w14:paraId="5F0F6B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605" w:type="dxa"/>
            <w:tcBorders>
              <w:top w:val="single" w:color="000000" w:sz="4" w:space="0"/>
              <w:left w:val="single" w:color="000000" w:sz="4" w:space="0"/>
              <w:bottom w:val="single" w:color="auto" w:sz="4" w:space="0"/>
              <w:right w:val="single" w:color="000000" w:sz="4" w:space="0"/>
            </w:tcBorders>
            <w:noWrap w:val="0"/>
            <w:vAlign w:val="center"/>
          </w:tcPr>
          <w:p w14:paraId="2B928C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02F58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single" w:color="auto" w:sz="4" w:space="0"/>
              <w:left w:val="single" w:color="auto" w:sz="4" w:space="0"/>
              <w:bottom w:val="single" w:color="auto" w:sz="4" w:space="0"/>
              <w:right w:val="single" w:color="auto" w:sz="4" w:space="0"/>
            </w:tcBorders>
            <w:noWrap w:val="0"/>
            <w:vAlign w:val="center"/>
          </w:tcPr>
          <w:p w14:paraId="116023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965" w:type="dxa"/>
            <w:tcBorders>
              <w:top w:val="single" w:color="auto" w:sz="4" w:space="0"/>
              <w:left w:val="single" w:color="auto" w:sz="4" w:space="0"/>
              <w:bottom w:val="single" w:color="auto" w:sz="4" w:space="0"/>
              <w:right w:val="single" w:color="auto" w:sz="4" w:space="0"/>
            </w:tcBorders>
            <w:noWrap w:val="0"/>
            <w:vAlign w:val="center"/>
          </w:tcPr>
          <w:p w14:paraId="321640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红叶朱蕉</w:t>
            </w:r>
          </w:p>
        </w:tc>
        <w:tc>
          <w:tcPr>
            <w:tcW w:w="2080" w:type="dxa"/>
            <w:tcBorders>
              <w:top w:val="single" w:color="auto" w:sz="4" w:space="0"/>
              <w:left w:val="single" w:color="auto" w:sz="4" w:space="0"/>
              <w:bottom w:val="single" w:color="auto" w:sz="4" w:space="0"/>
              <w:right w:val="single" w:color="auto" w:sz="4" w:space="0"/>
            </w:tcBorders>
            <w:noWrap w:val="0"/>
            <w:vAlign w:val="center"/>
          </w:tcPr>
          <w:p w14:paraId="7E15E5A5">
            <w:pPr>
              <w:jc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65408" behindDoc="0" locked="0" layoutInCell="1" allowOverlap="1">
                  <wp:simplePos x="0" y="0"/>
                  <wp:positionH relativeFrom="column">
                    <wp:posOffset>48895</wp:posOffset>
                  </wp:positionH>
                  <wp:positionV relativeFrom="paragraph">
                    <wp:posOffset>156210</wp:posOffset>
                  </wp:positionV>
                  <wp:extent cx="1048385" cy="742950"/>
                  <wp:effectExtent l="0" t="0" r="18415" b="0"/>
                  <wp:wrapNone/>
                  <wp:docPr id="25" name="图片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_7"/>
                          <pic:cNvPicPr>
                            <a:picLocks noChangeAspect="1"/>
                          </pic:cNvPicPr>
                        </pic:nvPicPr>
                        <pic:blipFill>
                          <a:blip r:embed="rId9"/>
                          <a:stretch>
                            <a:fillRect/>
                          </a:stretch>
                        </pic:blipFill>
                        <pic:spPr>
                          <a:xfrm>
                            <a:off x="0" y="0"/>
                            <a:ext cx="1048385" cy="742950"/>
                          </a:xfrm>
                          <a:prstGeom prst="rect">
                            <a:avLst/>
                          </a:prstGeom>
                          <a:noFill/>
                          <a:ln>
                            <a:noFill/>
                          </a:ln>
                        </pic:spPr>
                      </pic:pic>
                    </a:graphicData>
                  </a:graphic>
                </wp:anchor>
              </w:drawing>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3A9B3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EBD35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679E8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789F0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4F85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single" w:color="auto" w:sz="4" w:space="0"/>
              <w:left w:val="single" w:color="000000" w:sz="8" w:space="0"/>
              <w:bottom w:val="single" w:color="000000" w:sz="8" w:space="0"/>
              <w:right w:val="single" w:color="000000" w:sz="8" w:space="0"/>
            </w:tcBorders>
            <w:noWrap w:val="0"/>
            <w:vAlign w:val="center"/>
          </w:tcPr>
          <w:p w14:paraId="6D72AF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965" w:type="dxa"/>
            <w:tcBorders>
              <w:top w:val="single" w:color="auto" w:sz="4" w:space="0"/>
              <w:left w:val="nil"/>
              <w:bottom w:val="nil"/>
              <w:right w:val="single" w:color="000000" w:sz="8" w:space="0"/>
            </w:tcBorders>
            <w:noWrap w:val="0"/>
            <w:vAlign w:val="center"/>
          </w:tcPr>
          <w:p w14:paraId="6E2271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大肾菊</w:t>
            </w:r>
          </w:p>
        </w:tc>
        <w:tc>
          <w:tcPr>
            <w:tcW w:w="2080" w:type="dxa"/>
            <w:tcBorders>
              <w:top w:val="single" w:color="auto" w:sz="4" w:space="0"/>
              <w:left w:val="nil"/>
              <w:bottom w:val="nil"/>
              <w:right w:val="single" w:color="000000" w:sz="8" w:space="0"/>
            </w:tcBorders>
            <w:noWrap w:val="0"/>
            <w:vAlign w:val="center"/>
          </w:tcPr>
          <w:p w14:paraId="31C12A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66432" behindDoc="0" locked="0" layoutInCell="1" allowOverlap="1">
                  <wp:simplePos x="0" y="0"/>
                  <wp:positionH relativeFrom="column">
                    <wp:posOffset>69215</wp:posOffset>
                  </wp:positionH>
                  <wp:positionV relativeFrom="paragraph">
                    <wp:posOffset>41275</wp:posOffset>
                  </wp:positionV>
                  <wp:extent cx="1031875" cy="892810"/>
                  <wp:effectExtent l="0" t="0" r="15875" b="2540"/>
                  <wp:wrapNone/>
                  <wp:docPr id="21" name="图片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_8"/>
                          <pic:cNvPicPr>
                            <a:picLocks noChangeAspect="1"/>
                          </pic:cNvPicPr>
                        </pic:nvPicPr>
                        <pic:blipFill>
                          <a:blip r:embed="rId10"/>
                          <a:stretch>
                            <a:fillRect/>
                          </a:stretch>
                        </pic:blipFill>
                        <pic:spPr>
                          <a:xfrm>
                            <a:off x="0" y="0"/>
                            <a:ext cx="1031875" cy="892810"/>
                          </a:xfrm>
                          <a:prstGeom prst="rect">
                            <a:avLst/>
                          </a:prstGeom>
                          <a:noFill/>
                          <a:ln>
                            <a:noFill/>
                          </a:ln>
                        </pic:spPr>
                      </pic:pic>
                    </a:graphicData>
                  </a:graphic>
                </wp:anchor>
              </w:drawing>
            </w:r>
          </w:p>
        </w:tc>
        <w:tc>
          <w:tcPr>
            <w:tcW w:w="1276" w:type="dxa"/>
            <w:tcBorders>
              <w:top w:val="single" w:color="auto" w:sz="4" w:space="0"/>
              <w:left w:val="nil"/>
              <w:bottom w:val="nil"/>
              <w:right w:val="single" w:color="000000" w:sz="8" w:space="0"/>
            </w:tcBorders>
            <w:noWrap w:val="0"/>
            <w:vAlign w:val="center"/>
          </w:tcPr>
          <w:p w14:paraId="63F8D0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035" w:type="dxa"/>
            <w:tcBorders>
              <w:top w:val="single" w:color="auto" w:sz="4" w:space="0"/>
              <w:left w:val="nil"/>
              <w:bottom w:val="nil"/>
              <w:right w:val="single" w:color="000000" w:sz="8" w:space="0"/>
            </w:tcBorders>
            <w:noWrap w:val="0"/>
            <w:vAlign w:val="center"/>
          </w:tcPr>
          <w:p w14:paraId="39C52B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1245" w:type="dxa"/>
            <w:tcBorders>
              <w:top w:val="single" w:color="auto" w:sz="4" w:space="0"/>
              <w:left w:val="nil"/>
              <w:bottom w:val="nil"/>
              <w:right w:val="single" w:color="000000" w:sz="8" w:space="0"/>
            </w:tcBorders>
            <w:noWrap w:val="0"/>
            <w:vAlign w:val="center"/>
          </w:tcPr>
          <w:p w14:paraId="633D3E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1605" w:type="dxa"/>
            <w:tcBorders>
              <w:top w:val="single" w:color="auto" w:sz="4" w:space="0"/>
              <w:left w:val="single" w:color="000000" w:sz="4" w:space="0"/>
              <w:bottom w:val="single" w:color="000000" w:sz="4" w:space="0"/>
              <w:right w:val="single" w:color="000000" w:sz="4" w:space="0"/>
            </w:tcBorders>
            <w:noWrap w:val="0"/>
            <w:vAlign w:val="center"/>
          </w:tcPr>
          <w:p w14:paraId="61942E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6F579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0B9B29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965" w:type="dxa"/>
            <w:tcBorders>
              <w:top w:val="single" w:color="000000" w:sz="8" w:space="0"/>
              <w:left w:val="nil"/>
              <w:bottom w:val="single" w:color="000000" w:sz="8" w:space="0"/>
              <w:right w:val="single" w:color="000000" w:sz="8" w:space="0"/>
            </w:tcBorders>
            <w:noWrap w:val="0"/>
            <w:vAlign w:val="center"/>
          </w:tcPr>
          <w:p w14:paraId="730D32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租赁台面搭建</w:t>
            </w:r>
          </w:p>
        </w:tc>
        <w:tc>
          <w:tcPr>
            <w:tcW w:w="2080" w:type="dxa"/>
            <w:tcBorders>
              <w:top w:val="single" w:color="000000" w:sz="8" w:space="0"/>
              <w:left w:val="nil"/>
              <w:bottom w:val="single" w:color="000000" w:sz="8" w:space="0"/>
              <w:right w:val="single" w:color="000000" w:sz="8" w:space="0"/>
            </w:tcBorders>
            <w:noWrap w:val="0"/>
            <w:vAlign w:val="center"/>
          </w:tcPr>
          <w:p w14:paraId="784CC0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67456" behindDoc="0" locked="0" layoutInCell="1" allowOverlap="1">
                  <wp:simplePos x="0" y="0"/>
                  <wp:positionH relativeFrom="column">
                    <wp:posOffset>72390</wp:posOffset>
                  </wp:positionH>
                  <wp:positionV relativeFrom="paragraph">
                    <wp:posOffset>76200</wp:posOffset>
                  </wp:positionV>
                  <wp:extent cx="977265" cy="859155"/>
                  <wp:effectExtent l="0" t="0" r="13335" b="17145"/>
                  <wp:wrapNone/>
                  <wp:docPr id="27" name="图片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_4"/>
                          <pic:cNvPicPr>
                            <a:picLocks noChangeAspect="1"/>
                          </pic:cNvPicPr>
                        </pic:nvPicPr>
                        <pic:blipFill>
                          <a:blip r:embed="rId11"/>
                          <a:stretch>
                            <a:fillRect/>
                          </a:stretch>
                        </pic:blipFill>
                        <pic:spPr>
                          <a:xfrm>
                            <a:off x="0" y="0"/>
                            <a:ext cx="977265" cy="859155"/>
                          </a:xfrm>
                          <a:prstGeom prst="rect">
                            <a:avLst/>
                          </a:prstGeom>
                          <a:noFill/>
                          <a:ln>
                            <a:noFill/>
                          </a:ln>
                        </pic:spPr>
                      </pic:pic>
                    </a:graphicData>
                  </a:graphic>
                </wp:anchor>
              </w:drawing>
            </w:r>
          </w:p>
        </w:tc>
        <w:tc>
          <w:tcPr>
            <w:tcW w:w="1276" w:type="dxa"/>
            <w:tcBorders>
              <w:top w:val="single" w:color="000000" w:sz="8" w:space="0"/>
              <w:left w:val="nil"/>
              <w:bottom w:val="single" w:color="000000" w:sz="8" w:space="0"/>
              <w:right w:val="single" w:color="000000" w:sz="8" w:space="0"/>
            </w:tcBorders>
            <w:noWrap w:val="0"/>
            <w:vAlign w:val="center"/>
          </w:tcPr>
          <w:p w14:paraId="7A0EE2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20*5</w:t>
            </w:r>
          </w:p>
        </w:tc>
        <w:tc>
          <w:tcPr>
            <w:tcW w:w="1035" w:type="dxa"/>
            <w:tcBorders>
              <w:top w:val="single" w:color="000000" w:sz="8" w:space="0"/>
              <w:left w:val="nil"/>
              <w:bottom w:val="single" w:color="000000" w:sz="8" w:space="0"/>
              <w:right w:val="single" w:color="000000" w:sz="8" w:space="0"/>
            </w:tcBorders>
            <w:noWrap w:val="0"/>
            <w:vAlign w:val="center"/>
          </w:tcPr>
          <w:p w14:paraId="4CE26C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1245" w:type="dxa"/>
            <w:tcBorders>
              <w:top w:val="single" w:color="000000" w:sz="8" w:space="0"/>
              <w:left w:val="nil"/>
              <w:bottom w:val="single" w:color="000000" w:sz="8" w:space="0"/>
              <w:right w:val="single" w:color="000000" w:sz="8" w:space="0"/>
            </w:tcBorders>
            <w:noWrap w:val="0"/>
            <w:vAlign w:val="center"/>
          </w:tcPr>
          <w:p w14:paraId="07FCA0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5A7FB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20天为一周期</w:t>
            </w:r>
          </w:p>
        </w:tc>
      </w:tr>
      <w:tr w14:paraId="0128C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rPr>
        <w:tc>
          <w:tcPr>
            <w:tcW w:w="740" w:type="dxa"/>
            <w:tcBorders>
              <w:top w:val="nil"/>
              <w:left w:val="single" w:color="000000" w:sz="8" w:space="0"/>
              <w:bottom w:val="single" w:color="000000" w:sz="8" w:space="0"/>
              <w:right w:val="single" w:color="000000" w:sz="8" w:space="0"/>
            </w:tcBorders>
            <w:noWrap w:val="0"/>
            <w:vAlign w:val="center"/>
          </w:tcPr>
          <w:p w14:paraId="534F82E6">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8</w:t>
            </w:r>
          </w:p>
        </w:tc>
        <w:tc>
          <w:tcPr>
            <w:tcW w:w="965" w:type="dxa"/>
            <w:tcBorders>
              <w:top w:val="nil"/>
              <w:left w:val="nil"/>
              <w:bottom w:val="single" w:color="000000" w:sz="8" w:space="0"/>
              <w:right w:val="single" w:color="000000" w:sz="8" w:space="0"/>
            </w:tcBorders>
            <w:noWrap w:val="0"/>
            <w:vAlign w:val="center"/>
          </w:tcPr>
          <w:p w14:paraId="3331B1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舞台后面背景</w:t>
            </w:r>
          </w:p>
        </w:tc>
        <w:tc>
          <w:tcPr>
            <w:tcW w:w="2080" w:type="dxa"/>
            <w:tcBorders>
              <w:top w:val="nil"/>
              <w:left w:val="nil"/>
              <w:bottom w:val="single" w:color="000000" w:sz="8" w:space="0"/>
              <w:right w:val="single" w:color="000000" w:sz="8" w:space="0"/>
            </w:tcBorders>
            <w:noWrap w:val="0"/>
            <w:vAlign w:val="center"/>
          </w:tcPr>
          <w:p w14:paraId="04D59B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68480" behindDoc="0" locked="0" layoutInCell="1" allowOverlap="1">
                  <wp:simplePos x="0" y="0"/>
                  <wp:positionH relativeFrom="column">
                    <wp:posOffset>40005</wp:posOffset>
                  </wp:positionH>
                  <wp:positionV relativeFrom="paragraph">
                    <wp:posOffset>77470</wp:posOffset>
                  </wp:positionV>
                  <wp:extent cx="1063625" cy="864235"/>
                  <wp:effectExtent l="0" t="0" r="3175" b="12065"/>
                  <wp:wrapNone/>
                  <wp:docPr id="26"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_3"/>
                          <pic:cNvPicPr>
                            <a:picLocks noChangeAspect="1"/>
                          </pic:cNvPicPr>
                        </pic:nvPicPr>
                        <pic:blipFill>
                          <a:blip r:embed="rId12"/>
                          <a:stretch>
                            <a:fillRect/>
                          </a:stretch>
                        </pic:blipFill>
                        <pic:spPr>
                          <a:xfrm>
                            <a:off x="0" y="0"/>
                            <a:ext cx="1063625" cy="864235"/>
                          </a:xfrm>
                          <a:prstGeom prst="rect">
                            <a:avLst/>
                          </a:prstGeom>
                          <a:noFill/>
                          <a:ln>
                            <a:noFill/>
                          </a:ln>
                        </pic:spPr>
                      </pic:pic>
                    </a:graphicData>
                  </a:graphic>
                </wp:anchor>
              </w:drawing>
            </w:r>
          </w:p>
        </w:tc>
        <w:tc>
          <w:tcPr>
            <w:tcW w:w="1276" w:type="dxa"/>
            <w:tcBorders>
              <w:top w:val="nil"/>
              <w:left w:val="nil"/>
              <w:bottom w:val="single" w:color="000000" w:sz="8" w:space="0"/>
              <w:right w:val="single" w:color="000000" w:sz="8" w:space="0"/>
            </w:tcBorders>
            <w:noWrap w:val="0"/>
            <w:vAlign w:val="center"/>
          </w:tcPr>
          <w:p w14:paraId="717D77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15*5</w:t>
            </w:r>
          </w:p>
        </w:tc>
        <w:tc>
          <w:tcPr>
            <w:tcW w:w="1035" w:type="dxa"/>
            <w:tcBorders>
              <w:top w:val="nil"/>
              <w:left w:val="nil"/>
              <w:bottom w:val="single" w:color="000000" w:sz="8" w:space="0"/>
              <w:right w:val="single" w:color="000000" w:sz="8" w:space="0"/>
            </w:tcBorders>
            <w:noWrap w:val="0"/>
            <w:vAlign w:val="center"/>
          </w:tcPr>
          <w:p w14:paraId="097947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1245" w:type="dxa"/>
            <w:tcBorders>
              <w:top w:val="nil"/>
              <w:left w:val="nil"/>
              <w:bottom w:val="single" w:color="000000" w:sz="8" w:space="0"/>
              <w:right w:val="single" w:color="000000" w:sz="8" w:space="0"/>
            </w:tcBorders>
            <w:noWrap w:val="0"/>
            <w:vAlign w:val="center"/>
          </w:tcPr>
          <w:p w14:paraId="5EF6B3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75</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465750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活动桁架1组+喷绘画面</w:t>
            </w:r>
          </w:p>
        </w:tc>
      </w:tr>
    </w:tbl>
    <w:p w14:paraId="38AA215C">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2440940</wp:posOffset>
            </wp:positionH>
            <wp:positionV relativeFrom="paragraph">
              <wp:posOffset>9820910</wp:posOffset>
            </wp:positionV>
            <wp:extent cx="877570" cy="1019175"/>
            <wp:effectExtent l="0" t="0" r="17780" b="9525"/>
            <wp:wrapNone/>
            <wp:docPr id="13" name="图片_7"/>
            <wp:cNvGraphicFramePr/>
            <a:graphic xmlns:a="http://schemas.openxmlformats.org/drawingml/2006/main">
              <a:graphicData uri="http://schemas.openxmlformats.org/drawingml/2006/picture">
                <pic:pic xmlns:pic="http://schemas.openxmlformats.org/drawingml/2006/picture">
                  <pic:nvPicPr>
                    <pic:cNvPr id="13" name="图片_7"/>
                    <pic:cNvPicPr/>
                  </pic:nvPicPr>
                  <pic:blipFill>
                    <a:blip r:embed="rId13"/>
                    <a:stretch>
                      <a:fillRect/>
                    </a:stretch>
                  </pic:blipFill>
                  <pic:spPr>
                    <a:xfrm>
                      <a:off x="0" y="0"/>
                      <a:ext cx="877570" cy="1019175"/>
                    </a:xfrm>
                    <a:prstGeom prst="rect">
                      <a:avLst/>
                    </a:prstGeom>
                    <a:noFill/>
                    <a:ln>
                      <a:noFill/>
                    </a:ln>
                  </pic:spPr>
                </pic:pic>
              </a:graphicData>
            </a:graphic>
          </wp:anchor>
        </w:drawing>
      </w:r>
    </w:p>
    <w:p w14:paraId="17A0B734">
      <w:pPr>
        <w:rPr>
          <w:rFonts w:hint="default"/>
          <w:lang w:val="en-US" w:eastAsia="zh-CN"/>
        </w:rPr>
      </w:pPr>
    </w:p>
    <w:p w14:paraId="00B6E01F">
      <w:pPr>
        <w:numPr>
          <w:ilvl w:val="0"/>
          <w:numId w:val="0"/>
        </w:numPr>
        <w:spacing w:line="560" w:lineRule="exact"/>
        <w:ind w:leftChars="0"/>
        <w:rPr>
          <w:rFonts w:hint="eastAsia" w:ascii="黑体" w:hAnsi="黑体" w:eastAsia="黑体" w:cs="黑体"/>
          <w:bCs/>
          <w:color w:val="auto"/>
          <w:kern w:val="0"/>
          <w:sz w:val="32"/>
          <w:szCs w:val="32"/>
          <w:lang w:val="en-US" w:eastAsia="zh-CN"/>
        </w:rPr>
      </w:pPr>
      <w:r>
        <w:rPr>
          <w:rFonts w:hint="eastAsia" w:ascii="黑体" w:hAnsi="黑体" w:eastAsia="黑体" w:cs="黑体"/>
          <w:bCs/>
          <w:color w:val="auto"/>
          <w:kern w:val="0"/>
          <w:sz w:val="32"/>
          <w:szCs w:val="32"/>
          <w:lang w:val="en-US" w:eastAsia="zh-CN"/>
        </w:rPr>
        <w:t>（二）2027年春节氛围营造内容</w:t>
      </w:r>
    </w:p>
    <w:tbl>
      <w:tblPr>
        <w:tblStyle w:val="15"/>
        <w:tblW w:w="8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
        <w:gridCol w:w="386"/>
        <w:gridCol w:w="924"/>
        <w:gridCol w:w="1126"/>
        <w:gridCol w:w="1005"/>
        <w:gridCol w:w="834"/>
        <w:gridCol w:w="234"/>
        <w:gridCol w:w="542"/>
        <w:gridCol w:w="1341"/>
        <w:gridCol w:w="603"/>
        <w:gridCol w:w="812"/>
        <w:gridCol w:w="790"/>
        <w:gridCol w:w="24"/>
      </w:tblGrid>
      <w:tr w14:paraId="7205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955" w:type="dxa"/>
            <w:gridSpan w:val="13"/>
            <w:tcBorders>
              <w:top w:val="single" w:color="000000" w:sz="4" w:space="0"/>
              <w:left w:val="single" w:color="000000" w:sz="4" w:space="0"/>
              <w:bottom w:val="single" w:color="000000" w:sz="4" w:space="0"/>
              <w:right w:val="single" w:color="000000" w:sz="4" w:space="0"/>
            </w:tcBorders>
            <w:noWrap/>
            <w:vAlign w:val="center"/>
          </w:tcPr>
          <w:p w14:paraId="44501F5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一：院内灯光营造</w:t>
            </w:r>
          </w:p>
        </w:tc>
      </w:tr>
      <w:tr w14:paraId="2405A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454880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2050" w:type="dxa"/>
            <w:gridSpan w:val="2"/>
            <w:tcBorders>
              <w:top w:val="single" w:color="000000" w:sz="4" w:space="0"/>
              <w:left w:val="single" w:color="000000" w:sz="4" w:space="0"/>
              <w:bottom w:val="single" w:color="000000" w:sz="4" w:space="0"/>
              <w:right w:val="single" w:color="000000" w:sz="4" w:space="0"/>
            </w:tcBorders>
            <w:noWrap/>
            <w:vAlign w:val="center"/>
          </w:tcPr>
          <w:p w14:paraId="73DBE5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项目名称</w:t>
            </w:r>
          </w:p>
        </w:tc>
        <w:tc>
          <w:tcPr>
            <w:tcW w:w="2045" w:type="dxa"/>
            <w:gridSpan w:val="3"/>
            <w:tcBorders>
              <w:top w:val="single" w:color="000000" w:sz="4" w:space="0"/>
              <w:left w:val="single" w:color="000000" w:sz="4" w:space="0"/>
              <w:bottom w:val="single" w:color="000000" w:sz="4" w:space="0"/>
              <w:right w:val="single" w:color="000000" w:sz="4" w:space="0"/>
            </w:tcBorders>
            <w:noWrap/>
            <w:vAlign w:val="center"/>
          </w:tcPr>
          <w:p w14:paraId="388098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规格、材质</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5F7444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项目实施效果照片</w:t>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52B851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75F0D5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r>
      <w:tr w14:paraId="1F015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2842A0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6E4F0E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彩灯树异形挂灯</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787A71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LED异形挂灯</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7BFB39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-64135</wp:posOffset>
                  </wp:positionH>
                  <wp:positionV relativeFrom="paragraph">
                    <wp:posOffset>29845</wp:posOffset>
                  </wp:positionV>
                  <wp:extent cx="1483995" cy="822325"/>
                  <wp:effectExtent l="0" t="0" r="1905" b="15875"/>
                  <wp:wrapNone/>
                  <wp:docPr id="29" name="图片_9"/>
                  <wp:cNvGraphicFramePr/>
                  <a:graphic xmlns:a="http://schemas.openxmlformats.org/drawingml/2006/main">
                    <a:graphicData uri="http://schemas.openxmlformats.org/drawingml/2006/picture">
                      <pic:pic xmlns:pic="http://schemas.openxmlformats.org/drawingml/2006/picture">
                        <pic:nvPicPr>
                          <pic:cNvPr id="29" name="图片_9"/>
                          <pic:cNvPicPr/>
                        </pic:nvPicPr>
                        <pic:blipFill>
                          <a:blip r:embed="rId14"/>
                          <a:stretch>
                            <a:fillRect/>
                          </a:stretch>
                        </pic:blipFill>
                        <pic:spPr>
                          <a:xfrm>
                            <a:off x="0" y="0"/>
                            <a:ext cx="1483995" cy="822325"/>
                          </a:xfrm>
                          <a:prstGeom prst="rect">
                            <a:avLst/>
                          </a:prstGeom>
                          <a:noFill/>
                          <a:ln>
                            <a:noFill/>
                          </a:ln>
                        </pic:spPr>
                      </pic:pic>
                    </a:graphicData>
                  </a:graphic>
                </wp:anchor>
              </w:drawing>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007B7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盏</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7EB2F1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w:t>
            </w:r>
          </w:p>
        </w:tc>
      </w:tr>
      <w:tr w14:paraId="206D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55A912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0BFF39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彩灯树树干树枝缠绕多彩满天星预计装饰3棵树</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4E1A3D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LED多彩满天星</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7B8FD1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-52705</wp:posOffset>
                  </wp:positionH>
                  <wp:positionV relativeFrom="paragraph">
                    <wp:posOffset>169545</wp:posOffset>
                  </wp:positionV>
                  <wp:extent cx="1607820" cy="1473200"/>
                  <wp:effectExtent l="0" t="0" r="11430" b="12700"/>
                  <wp:wrapNone/>
                  <wp:docPr id="31" name="图片_10"/>
                  <wp:cNvGraphicFramePr/>
                  <a:graphic xmlns:a="http://schemas.openxmlformats.org/drawingml/2006/main">
                    <a:graphicData uri="http://schemas.openxmlformats.org/drawingml/2006/picture">
                      <pic:pic xmlns:pic="http://schemas.openxmlformats.org/drawingml/2006/picture">
                        <pic:nvPicPr>
                          <pic:cNvPr id="31" name="图片_10"/>
                          <pic:cNvPicPr/>
                        </pic:nvPicPr>
                        <pic:blipFill>
                          <a:blip r:embed="rId15"/>
                          <a:stretch>
                            <a:fillRect/>
                          </a:stretch>
                        </pic:blipFill>
                        <pic:spPr>
                          <a:xfrm>
                            <a:off x="0" y="0"/>
                            <a:ext cx="1607820" cy="1473200"/>
                          </a:xfrm>
                          <a:prstGeom prst="rect">
                            <a:avLst/>
                          </a:prstGeom>
                          <a:noFill/>
                          <a:ln>
                            <a:noFill/>
                          </a:ln>
                        </pic:spPr>
                      </pic:pic>
                    </a:graphicData>
                  </a:graphic>
                </wp:anchor>
              </w:drawing>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344A3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1D1326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1200</w:t>
            </w:r>
          </w:p>
        </w:tc>
      </w:tr>
      <w:tr w14:paraId="19396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61CE1E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469D3E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树干轮廓七彩灯带造型预计装饰3棵树</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1DC848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LED七彩灯带</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138B5688">
            <w:pPr>
              <w:jc w:val="cente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5655CA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294618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600</w:t>
            </w:r>
          </w:p>
        </w:tc>
      </w:tr>
      <w:tr w14:paraId="24E7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156777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6E515C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户外草坪射灯（含配线、配管、安装）</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708FC3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100W投光灯</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7D2F9F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-53340</wp:posOffset>
                  </wp:positionH>
                  <wp:positionV relativeFrom="paragraph">
                    <wp:posOffset>25400</wp:posOffset>
                  </wp:positionV>
                  <wp:extent cx="1520825" cy="788670"/>
                  <wp:effectExtent l="0" t="0" r="3175" b="11430"/>
                  <wp:wrapNone/>
                  <wp:docPr id="30" name="图片_11"/>
                  <wp:cNvGraphicFramePr/>
                  <a:graphic xmlns:a="http://schemas.openxmlformats.org/drawingml/2006/main">
                    <a:graphicData uri="http://schemas.openxmlformats.org/drawingml/2006/picture">
                      <pic:pic xmlns:pic="http://schemas.openxmlformats.org/drawingml/2006/picture">
                        <pic:nvPicPr>
                          <pic:cNvPr id="30" name="图片_11"/>
                          <pic:cNvPicPr/>
                        </pic:nvPicPr>
                        <pic:blipFill>
                          <a:blip r:embed="rId16"/>
                          <a:stretch>
                            <a:fillRect/>
                          </a:stretch>
                        </pic:blipFill>
                        <pic:spPr>
                          <a:xfrm>
                            <a:off x="0" y="0"/>
                            <a:ext cx="1520825" cy="788670"/>
                          </a:xfrm>
                          <a:prstGeom prst="rect">
                            <a:avLst/>
                          </a:prstGeom>
                          <a:noFill/>
                          <a:ln>
                            <a:noFill/>
                          </a:ln>
                        </pic:spPr>
                      </pic:pic>
                    </a:graphicData>
                  </a:graphic>
                </wp:anchor>
              </w:drawing>
            </w: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36541A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盏</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6B5EF0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r>
      <w:tr w14:paraId="6D6B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577599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2F27AE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户外电源线布设</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6448A78A">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BV2.5mm铜芯护导线、PVC电气配管 DN25、含开关等配件</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2FB21C1D">
            <w:pP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0D6E6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6F1213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600</w:t>
            </w:r>
          </w:p>
        </w:tc>
      </w:tr>
      <w:tr w14:paraId="0A37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44CCA8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2E747C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灯带保护控制器等辅件</w:t>
            </w:r>
          </w:p>
        </w:tc>
        <w:tc>
          <w:tcPr>
            <w:tcW w:w="2045" w:type="dxa"/>
            <w:gridSpan w:val="3"/>
            <w:tcBorders>
              <w:top w:val="single" w:color="000000" w:sz="4" w:space="0"/>
              <w:left w:val="single" w:color="000000" w:sz="4" w:space="0"/>
              <w:bottom w:val="single" w:color="000000" w:sz="4" w:space="0"/>
              <w:right w:val="single" w:color="000000" w:sz="4" w:space="0"/>
            </w:tcBorders>
            <w:noWrap w:val="0"/>
            <w:vAlign w:val="center"/>
          </w:tcPr>
          <w:p w14:paraId="5319D59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安装、使用所需的所有配件、辅件</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5AC6FCA4">
            <w:pP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243C80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452FB7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r>
      <w:tr w14:paraId="2F98B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12" w:type="dxa"/>
            <w:gridSpan w:val="2"/>
            <w:tcBorders>
              <w:top w:val="single" w:color="000000" w:sz="4" w:space="0"/>
              <w:left w:val="single" w:color="000000" w:sz="4" w:space="0"/>
              <w:bottom w:val="single" w:color="000000" w:sz="4" w:space="0"/>
              <w:right w:val="single" w:color="000000" w:sz="4" w:space="0"/>
            </w:tcBorders>
            <w:noWrap/>
            <w:vAlign w:val="center"/>
          </w:tcPr>
          <w:p w14:paraId="5B03BFF3">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w:t>
            </w:r>
          </w:p>
        </w:tc>
        <w:tc>
          <w:tcPr>
            <w:tcW w:w="2050" w:type="dxa"/>
            <w:gridSpan w:val="2"/>
            <w:tcBorders>
              <w:top w:val="single" w:color="000000" w:sz="4" w:space="0"/>
              <w:left w:val="single" w:color="000000" w:sz="4" w:space="0"/>
              <w:bottom w:val="single" w:color="000000" w:sz="4" w:space="0"/>
              <w:right w:val="single" w:color="000000" w:sz="4" w:space="0"/>
            </w:tcBorders>
            <w:noWrap w:val="0"/>
            <w:vAlign w:val="center"/>
          </w:tcPr>
          <w:p w14:paraId="78C301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吊车等机具费用</w:t>
            </w:r>
          </w:p>
        </w:tc>
        <w:tc>
          <w:tcPr>
            <w:tcW w:w="2045" w:type="dxa"/>
            <w:gridSpan w:val="3"/>
            <w:tcBorders>
              <w:top w:val="single" w:color="000000" w:sz="4" w:space="0"/>
              <w:left w:val="single" w:color="000000" w:sz="4" w:space="0"/>
              <w:bottom w:val="single" w:color="000000" w:sz="4" w:space="0"/>
              <w:right w:val="single" w:color="000000" w:sz="4" w:space="0"/>
            </w:tcBorders>
            <w:noWrap/>
            <w:vAlign w:val="center"/>
          </w:tcPr>
          <w:p w14:paraId="0ECBC429">
            <w:pP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w:t>
            </w:r>
          </w:p>
        </w:tc>
        <w:tc>
          <w:tcPr>
            <w:tcW w:w="2422" w:type="dxa"/>
            <w:gridSpan w:val="3"/>
            <w:tcBorders>
              <w:top w:val="single" w:color="000000" w:sz="4" w:space="0"/>
              <w:left w:val="single" w:color="000000" w:sz="4" w:space="0"/>
              <w:bottom w:val="single" w:color="000000" w:sz="4" w:space="0"/>
              <w:right w:val="single" w:color="000000" w:sz="4" w:space="0"/>
            </w:tcBorders>
            <w:noWrap/>
            <w:vAlign w:val="center"/>
          </w:tcPr>
          <w:p w14:paraId="4DDAC66C">
            <w:pPr>
              <w:rPr>
                <w:rFonts w:hint="eastAsia" w:ascii="仿宋" w:hAnsi="仿宋" w:eastAsia="仿宋" w:cs="仿宋"/>
                <w:i w:val="0"/>
                <w:iCs w:val="0"/>
                <w:color w:val="000000"/>
                <w:sz w:val="28"/>
                <w:szCs w:val="28"/>
                <w:u w:val="none"/>
              </w:rPr>
            </w:pPr>
          </w:p>
        </w:tc>
        <w:tc>
          <w:tcPr>
            <w:tcW w:w="812" w:type="dxa"/>
            <w:tcBorders>
              <w:top w:val="single" w:color="000000" w:sz="4" w:space="0"/>
              <w:left w:val="single" w:color="000000" w:sz="4" w:space="0"/>
              <w:bottom w:val="single" w:color="000000" w:sz="4" w:space="0"/>
              <w:right w:val="single" w:color="000000" w:sz="4" w:space="0"/>
            </w:tcBorders>
            <w:noWrap/>
            <w:vAlign w:val="center"/>
          </w:tcPr>
          <w:p w14:paraId="478138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w:t>
            </w:r>
          </w:p>
        </w:tc>
        <w:tc>
          <w:tcPr>
            <w:tcW w:w="814" w:type="dxa"/>
            <w:gridSpan w:val="2"/>
            <w:tcBorders>
              <w:top w:val="single" w:color="000000" w:sz="4" w:space="0"/>
              <w:left w:val="single" w:color="000000" w:sz="4" w:space="0"/>
              <w:bottom w:val="single" w:color="000000" w:sz="4" w:space="0"/>
              <w:right w:val="single" w:color="000000" w:sz="4" w:space="0"/>
            </w:tcBorders>
            <w:noWrap/>
            <w:vAlign w:val="center"/>
          </w:tcPr>
          <w:p w14:paraId="16B740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r>
      <w:tr w14:paraId="40BDB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667" w:hRule="atLeast"/>
        </w:trPr>
        <w:tc>
          <w:tcPr>
            <w:tcW w:w="8931" w:type="dxa"/>
            <w:gridSpan w:val="12"/>
            <w:tcBorders>
              <w:top w:val="single" w:color="000000" w:sz="4" w:space="0"/>
              <w:left w:val="single" w:color="000000" w:sz="4" w:space="0"/>
              <w:bottom w:val="single" w:color="000000" w:sz="4" w:space="0"/>
              <w:right w:val="single" w:color="000000" w:sz="4" w:space="0"/>
            </w:tcBorders>
            <w:noWrap w:val="0"/>
            <w:vAlign w:val="center"/>
          </w:tcPr>
          <w:p w14:paraId="04B7F3C6">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二：大门处花卉营造</w:t>
            </w:r>
          </w:p>
        </w:tc>
      </w:tr>
      <w:tr w14:paraId="7E32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667" w:hRule="atLeast"/>
        </w:trPr>
        <w:tc>
          <w:tcPr>
            <w:tcW w:w="426" w:type="dxa"/>
            <w:tcBorders>
              <w:top w:val="single" w:color="000000" w:sz="4" w:space="0"/>
              <w:left w:val="single" w:color="000000" w:sz="4" w:space="0"/>
              <w:bottom w:val="single" w:color="000000" w:sz="4" w:space="0"/>
              <w:right w:val="single" w:color="000000" w:sz="4" w:space="0"/>
            </w:tcBorders>
            <w:noWrap w:val="0"/>
            <w:vAlign w:val="center"/>
          </w:tcPr>
          <w:p w14:paraId="2E342B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1310" w:type="dxa"/>
            <w:gridSpan w:val="2"/>
            <w:tcBorders>
              <w:top w:val="single" w:color="000000" w:sz="4" w:space="0"/>
              <w:left w:val="single" w:color="000000" w:sz="4" w:space="0"/>
              <w:bottom w:val="single" w:color="000000" w:sz="4" w:space="0"/>
              <w:right w:val="single" w:color="000000" w:sz="4" w:space="0"/>
            </w:tcBorders>
            <w:noWrap w:val="0"/>
            <w:vAlign w:val="center"/>
          </w:tcPr>
          <w:p w14:paraId="2A2845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项目</w:t>
            </w:r>
          </w:p>
        </w:tc>
        <w:tc>
          <w:tcPr>
            <w:tcW w:w="2131" w:type="dxa"/>
            <w:gridSpan w:val="2"/>
            <w:tcBorders>
              <w:top w:val="single" w:color="000000" w:sz="4" w:space="0"/>
              <w:left w:val="single" w:color="000000" w:sz="4" w:space="0"/>
              <w:bottom w:val="single" w:color="000000" w:sz="4" w:space="0"/>
              <w:right w:val="single" w:color="000000" w:sz="4" w:space="0"/>
            </w:tcBorders>
            <w:noWrap w:val="0"/>
            <w:vAlign w:val="center"/>
          </w:tcPr>
          <w:p w14:paraId="76FBB0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照片</w:t>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137886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684" w:type="dxa"/>
            <w:gridSpan w:val="2"/>
            <w:tcBorders>
              <w:top w:val="single" w:color="000000" w:sz="4" w:space="0"/>
              <w:left w:val="single" w:color="000000" w:sz="4" w:space="0"/>
              <w:bottom w:val="single" w:color="000000" w:sz="4" w:space="0"/>
              <w:right w:val="single" w:color="000000" w:sz="4" w:space="0"/>
            </w:tcBorders>
            <w:noWrap w:val="0"/>
            <w:vAlign w:val="center"/>
          </w:tcPr>
          <w:p w14:paraId="111E77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数量</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14:paraId="210590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（加仑）</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3A0676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备注</w:t>
            </w:r>
          </w:p>
        </w:tc>
      </w:tr>
      <w:tr w14:paraId="51B07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1" w:hRule="atLeast"/>
        </w:trPr>
        <w:tc>
          <w:tcPr>
            <w:tcW w:w="426" w:type="dxa"/>
            <w:tcBorders>
              <w:top w:val="nil"/>
              <w:left w:val="single" w:color="000000" w:sz="8" w:space="0"/>
              <w:bottom w:val="single" w:color="000000" w:sz="8" w:space="0"/>
              <w:right w:val="single" w:color="000000" w:sz="8" w:space="0"/>
            </w:tcBorders>
            <w:noWrap w:val="0"/>
            <w:vAlign w:val="center"/>
          </w:tcPr>
          <w:p w14:paraId="0C36F3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310" w:type="dxa"/>
            <w:gridSpan w:val="2"/>
            <w:tcBorders>
              <w:top w:val="single" w:color="000000" w:sz="4" w:space="0"/>
              <w:left w:val="single" w:color="000000" w:sz="4" w:space="0"/>
              <w:bottom w:val="single" w:color="000000" w:sz="4" w:space="0"/>
              <w:right w:val="single" w:color="000000" w:sz="4" w:space="0"/>
            </w:tcBorders>
            <w:noWrap/>
            <w:vAlign w:val="center"/>
          </w:tcPr>
          <w:p w14:paraId="634921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高档大兰花</w:t>
            </w:r>
          </w:p>
        </w:tc>
        <w:tc>
          <w:tcPr>
            <w:tcW w:w="2131" w:type="dxa"/>
            <w:gridSpan w:val="2"/>
            <w:tcBorders>
              <w:top w:val="single" w:color="000000" w:sz="4" w:space="0"/>
              <w:left w:val="single" w:color="000000" w:sz="4" w:space="0"/>
              <w:bottom w:val="single" w:color="000000" w:sz="4" w:space="0"/>
              <w:right w:val="single" w:color="000000" w:sz="4" w:space="0"/>
            </w:tcBorders>
            <w:noWrap/>
            <w:vAlign w:val="center"/>
          </w:tcPr>
          <w:p w14:paraId="702A20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116840</wp:posOffset>
                  </wp:positionH>
                  <wp:positionV relativeFrom="paragraph">
                    <wp:posOffset>56515</wp:posOffset>
                  </wp:positionV>
                  <wp:extent cx="1059815" cy="585470"/>
                  <wp:effectExtent l="0" t="0" r="6985" b="5080"/>
                  <wp:wrapNone/>
                  <wp:docPr id="32" name="Pictur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_1"/>
                          <pic:cNvPicPr>
                            <a:picLocks noChangeAspect="1"/>
                          </pic:cNvPicPr>
                        </pic:nvPicPr>
                        <pic:blipFill>
                          <a:blip r:embed="rId5"/>
                          <a:stretch>
                            <a:fillRect/>
                          </a:stretch>
                        </pic:blipFill>
                        <pic:spPr>
                          <a:xfrm>
                            <a:off x="0" y="0"/>
                            <a:ext cx="1059815" cy="585470"/>
                          </a:xfrm>
                          <a:prstGeom prst="rect">
                            <a:avLst/>
                          </a:prstGeom>
                          <a:noFill/>
                          <a:ln w="1">
                            <a:noFill/>
                          </a:ln>
                        </pic:spPr>
                      </pic:pic>
                    </a:graphicData>
                  </a:graphic>
                </wp:anchor>
              </w:drawing>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79A9C5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39D0F8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341" w:type="dxa"/>
            <w:tcBorders>
              <w:top w:val="nil"/>
              <w:left w:val="nil"/>
              <w:bottom w:val="single" w:color="000000" w:sz="8" w:space="0"/>
              <w:right w:val="nil"/>
            </w:tcBorders>
            <w:noWrap w:val="0"/>
            <w:vAlign w:val="center"/>
          </w:tcPr>
          <w:p w14:paraId="7CF8BD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6A836D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1A375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single" w:color="000000" w:sz="8" w:space="0"/>
            </w:tcBorders>
            <w:noWrap w:val="0"/>
            <w:vAlign w:val="center"/>
          </w:tcPr>
          <w:p w14:paraId="2E9B0C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310" w:type="dxa"/>
            <w:gridSpan w:val="2"/>
            <w:tcBorders>
              <w:top w:val="nil"/>
              <w:left w:val="nil"/>
              <w:bottom w:val="single" w:color="000000" w:sz="8" w:space="0"/>
              <w:right w:val="single" w:color="000000" w:sz="8" w:space="0"/>
            </w:tcBorders>
            <w:noWrap w:val="0"/>
            <w:vAlign w:val="center"/>
          </w:tcPr>
          <w:p w14:paraId="374777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双色杯黄色甘蓝</w:t>
            </w:r>
          </w:p>
        </w:tc>
        <w:tc>
          <w:tcPr>
            <w:tcW w:w="2131" w:type="dxa"/>
            <w:gridSpan w:val="2"/>
            <w:tcBorders>
              <w:top w:val="nil"/>
              <w:left w:val="nil"/>
              <w:bottom w:val="single" w:color="000000" w:sz="8" w:space="0"/>
              <w:right w:val="single" w:color="000000" w:sz="8" w:space="0"/>
            </w:tcBorders>
            <w:noWrap w:val="0"/>
            <w:vAlign w:val="center"/>
          </w:tcPr>
          <w:p w14:paraId="6206D3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3600" behindDoc="0" locked="0" layoutInCell="1" allowOverlap="1">
                  <wp:simplePos x="0" y="0"/>
                  <wp:positionH relativeFrom="column">
                    <wp:posOffset>165100</wp:posOffset>
                  </wp:positionH>
                  <wp:positionV relativeFrom="paragraph">
                    <wp:posOffset>107950</wp:posOffset>
                  </wp:positionV>
                  <wp:extent cx="1092200" cy="723900"/>
                  <wp:effectExtent l="0" t="0" r="12700" b="0"/>
                  <wp:wrapNone/>
                  <wp:docPr id="33" name="Pictur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_2"/>
                          <pic:cNvPicPr>
                            <a:picLocks noChangeAspect="1"/>
                          </pic:cNvPicPr>
                        </pic:nvPicPr>
                        <pic:blipFill>
                          <a:blip r:embed="rId17"/>
                          <a:stretch>
                            <a:fillRect/>
                          </a:stretch>
                        </pic:blipFill>
                        <pic:spPr>
                          <a:xfrm>
                            <a:off x="0" y="0"/>
                            <a:ext cx="1092200" cy="723900"/>
                          </a:xfrm>
                          <a:prstGeom prst="rect">
                            <a:avLst/>
                          </a:prstGeom>
                          <a:noFill/>
                          <a:ln w="1">
                            <a:noFill/>
                          </a:ln>
                        </pic:spPr>
                      </pic:pic>
                    </a:graphicData>
                  </a:graphic>
                </wp:anchor>
              </w:drawing>
            </w:r>
          </w:p>
        </w:tc>
        <w:tc>
          <w:tcPr>
            <w:tcW w:w="834" w:type="dxa"/>
            <w:tcBorders>
              <w:top w:val="nil"/>
              <w:left w:val="nil"/>
              <w:bottom w:val="single" w:color="000000" w:sz="8" w:space="0"/>
              <w:right w:val="single" w:color="000000" w:sz="8" w:space="0"/>
            </w:tcBorders>
            <w:noWrap w:val="0"/>
            <w:vAlign w:val="center"/>
          </w:tcPr>
          <w:p w14:paraId="2AAB6C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695CD7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2200</w:t>
            </w:r>
          </w:p>
        </w:tc>
        <w:tc>
          <w:tcPr>
            <w:tcW w:w="1341" w:type="dxa"/>
            <w:tcBorders>
              <w:top w:val="nil"/>
              <w:left w:val="nil"/>
              <w:bottom w:val="single" w:color="000000" w:sz="8" w:space="0"/>
              <w:right w:val="single" w:color="000000" w:sz="8" w:space="0"/>
            </w:tcBorders>
            <w:noWrap w:val="0"/>
            <w:vAlign w:val="center"/>
          </w:tcPr>
          <w:p w14:paraId="0C52FE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5A8E66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42B1F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single" w:color="000000" w:sz="8" w:space="0"/>
            </w:tcBorders>
            <w:noWrap w:val="0"/>
            <w:vAlign w:val="center"/>
          </w:tcPr>
          <w:p w14:paraId="5153D5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310" w:type="dxa"/>
            <w:gridSpan w:val="2"/>
            <w:tcBorders>
              <w:top w:val="nil"/>
              <w:left w:val="nil"/>
              <w:bottom w:val="nil"/>
              <w:right w:val="single" w:color="000000" w:sz="8" w:space="0"/>
            </w:tcBorders>
            <w:noWrap w:val="0"/>
            <w:vAlign w:val="center"/>
          </w:tcPr>
          <w:p w14:paraId="0D5D10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双色杯红色甘蓝</w:t>
            </w:r>
          </w:p>
        </w:tc>
        <w:tc>
          <w:tcPr>
            <w:tcW w:w="2131" w:type="dxa"/>
            <w:gridSpan w:val="2"/>
            <w:tcBorders>
              <w:top w:val="nil"/>
              <w:left w:val="nil"/>
              <w:bottom w:val="nil"/>
              <w:right w:val="single" w:color="000000" w:sz="8" w:space="0"/>
            </w:tcBorders>
            <w:noWrap w:val="0"/>
            <w:vAlign w:val="center"/>
          </w:tcPr>
          <w:p w14:paraId="497C88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4624" behindDoc="0" locked="0" layoutInCell="1" allowOverlap="1">
                  <wp:simplePos x="0" y="0"/>
                  <wp:positionH relativeFrom="column">
                    <wp:posOffset>196850</wp:posOffset>
                  </wp:positionH>
                  <wp:positionV relativeFrom="paragraph">
                    <wp:posOffset>63500</wp:posOffset>
                  </wp:positionV>
                  <wp:extent cx="977900" cy="635635"/>
                  <wp:effectExtent l="0" t="0" r="12700" b="12065"/>
                  <wp:wrapNone/>
                  <wp:docPr id="37" name="Pictur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_3"/>
                          <pic:cNvPicPr>
                            <a:picLocks noChangeAspect="1"/>
                          </pic:cNvPicPr>
                        </pic:nvPicPr>
                        <pic:blipFill>
                          <a:blip r:embed="rId18"/>
                          <a:stretch>
                            <a:fillRect/>
                          </a:stretch>
                        </pic:blipFill>
                        <pic:spPr>
                          <a:xfrm>
                            <a:off x="0" y="0"/>
                            <a:ext cx="977900" cy="635635"/>
                          </a:xfrm>
                          <a:prstGeom prst="rect">
                            <a:avLst/>
                          </a:prstGeom>
                          <a:noFill/>
                          <a:ln w="1">
                            <a:noFill/>
                          </a:ln>
                        </pic:spPr>
                      </pic:pic>
                    </a:graphicData>
                  </a:graphic>
                </wp:anchor>
              </w:drawing>
            </w:r>
          </w:p>
        </w:tc>
        <w:tc>
          <w:tcPr>
            <w:tcW w:w="834" w:type="dxa"/>
            <w:tcBorders>
              <w:top w:val="nil"/>
              <w:left w:val="nil"/>
              <w:bottom w:val="nil"/>
              <w:right w:val="single" w:color="000000" w:sz="8" w:space="0"/>
            </w:tcBorders>
            <w:noWrap w:val="0"/>
            <w:vAlign w:val="center"/>
          </w:tcPr>
          <w:p w14:paraId="3C045E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362991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5000</w:t>
            </w:r>
          </w:p>
        </w:tc>
        <w:tc>
          <w:tcPr>
            <w:tcW w:w="1341" w:type="dxa"/>
            <w:tcBorders>
              <w:top w:val="nil"/>
              <w:left w:val="nil"/>
              <w:bottom w:val="single" w:color="000000" w:sz="8" w:space="0"/>
              <w:right w:val="single" w:color="000000" w:sz="8" w:space="0"/>
            </w:tcBorders>
            <w:noWrap w:val="0"/>
            <w:vAlign w:val="center"/>
          </w:tcPr>
          <w:p w14:paraId="58726C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2.0双色杯</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5B9A2F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2B99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nil"/>
            </w:tcBorders>
            <w:noWrap w:val="0"/>
            <w:vAlign w:val="center"/>
          </w:tcPr>
          <w:p w14:paraId="437D7C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310" w:type="dxa"/>
            <w:gridSpan w:val="2"/>
            <w:tcBorders>
              <w:top w:val="single" w:color="000000" w:sz="4" w:space="0"/>
              <w:left w:val="single" w:color="000000" w:sz="4" w:space="0"/>
              <w:bottom w:val="single" w:color="000000" w:sz="4" w:space="0"/>
              <w:right w:val="single" w:color="000000" w:sz="4" w:space="0"/>
            </w:tcBorders>
            <w:noWrap w:val="0"/>
            <w:vAlign w:val="center"/>
          </w:tcPr>
          <w:p w14:paraId="54CCB0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大天门冬</w:t>
            </w:r>
          </w:p>
        </w:tc>
        <w:tc>
          <w:tcPr>
            <w:tcW w:w="2131" w:type="dxa"/>
            <w:gridSpan w:val="2"/>
            <w:tcBorders>
              <w:top w:val="nil"/>
              <w:left w:val="nil"/>
              <w:bottom w:val="nil"/>
              <w:right w:val="nil"/>
            </w:tcBorders>
            <w:noWrap w:val="0"/>
            <w:vAlign w:val="center"/>
          </w:tcPr>
          <w:p w14:paraId="538DF8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5648" behindDoc="0" locked="0" layoutInCell="1" allowOverlap="1">
                  <wp:simplePos x="0" y="0"/>
                  <wp:positionH relativeFrom="column">
                    <wp:posOffset>95250</wp:posOffset>
                  </wp:positionH>
                  <wp:positionV relativeFrom="paragraph">
                    <wp:posOffset>234950</wp:posOffset>
                  </wp:positionV>
                  <wp:extent cx="1038860" cy="593090"/>
                  <wp:effectExtent l="0" t="0" r="8890" b="16510"/>
                  <wp:wrapNone/>
                  <wp:docPr id="38" name="Pictur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_6"/>
                          <pic:cNvPicPr>
                            <a:picLocks noChangeAspect="1"/>
                          </pic:cNvPicPr>
                        </pic:nvPicPr>
                        <pic:blipFill>
                          <a:blip r:embed="rId8"/>
                          <a:stretch>
                            <a:fillRect/>
                          </a:stretch>
                        </pic:blipFill>
                        <pic:spPr>
                          <a:xfrm>
                            <a:off x="0" y="0"/>
                            <a:ext cx="1038860" cy="593090"/>
                          </a:xfrm>
                          <a:prstGeom prst="rect">
                            <a:avLst/>
                          </a:prstGeom>
                          <a:noFill/>
                          <a:ln w="1">
                            <a:noFill/>
                          </a:ln>
                        </pic:spPr>
                      </pic:pic>
                    </a:graphicData>
                  </a:graphic>
                </wp:anchor>
              </w:drawing>
            </w:r>
          </w:p>
        </w:tc>
        <w:tc>
          <w:tcPr>
            <w:tcW w:w="834" w:type="dxa"/>
            <w:tcBorders>
              <w:top w:val="single" w:color="000000" w:sz="4" w:space="0"/>
              <w:left w:val="single" w:color="000000" w:sz="4" w:space="0"/>
              <w:bottom w:val="single" w:color="000000" w:sz="4" w:space="0"/>
              <w:right w:val="single" w:color="000000" w:sz="4" w:space="0"/>
            </w:tcBorders>
            <w:noWrap w:val="0"/>
            <w:vAlign w:val="center"/>
          </w:tcPr>
          <w:p w14:paraId="54FB42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238CC5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1341" w:type="dxa"/>
            <w:tcBorders>
              <w:top w:val="nil"/>
              <w:left w:val="nil"/>
              <w:bottom w:val="single" w:color="000000" w:sz="8" w:space="0"/>
              <w:right w:val="single" w:color="000000" w:sz="8" w:space="0"/>
            </w:tcBorders>
            <w:noWrap w:val="0"/>
            <w:vAlign w:val="center"/>
          </w:tcPr>
          <w:p w14:paraId="5F3AB9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33D9AD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27431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nil"/>
              <w:left w:val="single" w:color="000000" w:sz="8" w:space="0"/>
              <w:bottom w:val="single" w:color="000000" w:sz="8" w:space="0"/>
              <w:right w:val="single" w:color="000000" w:sz="8" w:space="0"/>
            </w:tcBorders>
            <w:noWrap w:val="0"/>
            <w:vAlign w:val="center"/>
          </w:tcPr>
          <w:p w14:paraId="0C4648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1310" w:type="dxa"/>
            <w:gridSpan w:val="2"/>
            <w:tcBorders>
              <w:top w:val="nil"/>
              <w:left w:val="nil"/>
              <w:bottom w:val="single" w:color="000000" w:sz="8" w:space="0"/>
              <w:right w:val="single" w:color="000000" w:sz="8" w:space="0"/>
            </w:tcBorders>
            <w:noWrap w:val="0"/>
            <w:vAlign w:val="center"/>
          </w:tcPr>
          <w:p w14:paraId="7E7B37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大杜鹃花</w:t>
            </w:r>
          </w:p>
        </w:tc>
        <w:tc>
          <w:tcPr>
            <w:tcW w:w="2131" w:type="dxa"/>
            <w:gridSpan w:val="2"/>
            <w:tcBorders>
              <w:top w:val="nil"/>
              <w:left w:val="nil"/>
              <w:bottom w:val="single" w:color="000000" w:sz="8" w:space="0"/>
              <w:right w:val="single" w:color="000000" w:sz="8" w:space="0"/>
            </w:tcBorders>
            <w:noWrap w:val="0"/>
            <w:vAlign w:val="center"/>
          </w:tcPr>
          <w:p w14:paraId="23E1E4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6672" behindDoc="0" locked="0" layoutInCell="1" allowOverlap="1">
                  <wp:simplePos x="0" y="0"/>
                  <wp:positionH relativeFrom="column">
                    <wp:posOffset>127000</wp:posOffset>
                  </wp:positionH>
                  <wp:positionV relativeFrom="paragraph">
                    <wp:posOffset>114300</wp:posOffset>
                  </wp:positionV>
                  <wp:extent cx="1130300" cy="641985"/>
                  <wp:effectExtent l="0" t="0" r="12700" b="5715"/>
                  <wp:wrapNone/>
                  <wp:docPr id="36" name="Pict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_4"/>
                          <pic:cNvPicPr>
                            <a:picLocks noChangeAspect="1"/>
                          </pic:cNvPicPr>
                        </pic:nvPicPr>
                        <pic:blipFill>
                          <a:blip r:embed="rId19"/>
                          <a:stretch>
                            <a:fillRect/>
                          </a:stretch>
                        </pic:blipFill>
                        <pic:spPr>
                          <a:xfrm>
                            <a:off x="0" y="0"/>
                            <a:ext cx="1130300" cy="641985"/>
                          </a:xfrm>
                          <a:prstGeom prst="rect">
                            <a:avLst/>
                          </a:prstGeom>
                          <a:noFill/>
                          <a:ln w="1">
                            <a:noFill/>
                          </a:ln>
                        </pic:spPr>
                      </pic:pic>
                    </a:graphicData>
                  </a:graphic>
                </wp:anchor>
              </w:drawing>
            </w:r>
          </w:p>
        </w:tc>
        <w:tc>
          <w:tcPr>
            <w:tcW w:w="834" w:type="dxa"/>
            <w:tcBorders>
              <w:top w:val="nil"/>
              <w:left w:val="nil"/>
              <w:bottom w:val="single" w:color="000000" w:sz="8" w:space="0"/>
              <w:right w:val="single" w:color="000000" w:sz="8" w:space="0"/>
            </w:tcBorders>
            <w:noWrap w:val="0"/>
            <w:vAlign w:val="center"/>
          </w:tcPr>
          <w:p w14:paraId="12BECC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盆</w:t>
            </w:r>
          </w:p>
        </w:tc>
        <w:tc>
          <w:tcPr>
            <w:tcW w:w="684" w:type="dxa"/>
            <w:gridSpan w:val="2"/>
            <w:tcBorders>
              <w:top w:val="nil"/>
              <w:left w:val="nil"/>
              <w:bottom w:val="single" w:color="000000" w:sz="8" w:space="0"/>
              <w:right w:val="single" w:color="000000" w:sz="8" w:space="0"/>
            </w:tcBorders>
            <w:noWrap w:val="0"/>
            <w:vAlign w:val="center"/>
          </w:tcPr>
          <w:p w14:paraId="20C9B5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1341" w:type="dxa"/>
            <w:tcBorders>
              <w:top w:val="nil"/>
              <w:left w:val="nil"/>
              <w:bottom w:val="single" w:color="000000" w:sz="8" w:space="0"/>
              <w:right w:val="single" w:color="000000" w:sz="8" w:space="0"/>
            </w:tcBorders>
            <w:noWrap w:val="0"/>
            <w:vAlign w:val="center"/>
          </w:tcPr>
          <w:p w14:paraId="3C3829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12D44E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 运费、摆放及养护人工、花木 </w:t>
            </w:r>
          </w:p>
        </w:tc>
      </w:tr>
      <w:tr w14:paraId="34F6C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8" w:hRule="atLeast"/>
        </w:trPr>
        <w:tc>
          <w:tcPr>
            <w:tcW w:w="426" w:type="dxa"/>
            <w:tcBorders>
              <w:top w:val="single" w:color="000000" w:sz="4" w:space="0"/>
              <w:left w:val="single" w:color="000000" w:sz="4" w:space="0"/>
              <w:bottom w:val="single" w:color="000000" w:sz="4" w:space="0"/>
              <w:right w:val="single" w:color="000000" w:sz="4" w:space="0"/>
            </w:tcBorders>
            <w:noWrap w:val="0"/>
            <w:vAlign w:val="center"/>
          </w:tcPr>
          <w:p w14:paraId="4B0333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1310" w:type="dxa"/>
            <w:gridSpan w:val="2"/>
            <w:tcBorders>
              <w:top w:val="single" w:color="000000" w:sz="4" w:space="0"/>
              <w:left w:val="nil"/>
              <w:bottom w:val="nil"/>
              <w:right w:val="single" w:color="000000" w:sz="4" w:space="0"/>
            </w:tcBorders>
            <w:noWrap w:val="0"/>
            <w:vAlign w:val="center"/>
          </w:tcPr>
          <w:p w14:paraId="7278D4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租赁台面搭建</w:t>
            </w:r>
          </w:p>
        </w:tc>
        <w:tc>
          <w:tcPr>
            <w:tcW w:w="2131" w:type="dxa"/>
            <w:gridSpan w:val="2"/>
            <w:tcBorders>
              <w:top w:val="single" w:color="000000" w:sz="4" w:space="0"/>
              <w:left w:val="nil"/>
              <w:bottom w:val="nil"/>
              <w:right w:val="single" w:color="000000" w:sz="4" w:space="0"/>
            </w:tcBorders>
            <w:noWrap w:val="0"/>
            <w:vAlign w:val="center"/>
          </w:tcPr>
          <w:p w14:paraId="280AA2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7696" behindDoc="0" locked="0" layoutInCell="1" allowOverlap="1">
                  <wp:simplePos x="0" y="0"/>
                  <wp:positionH relativeFrom="column">
                    <wp:posOffset>35560</wp:posOffset>
                  </wp:positionH>
                  <wp:positionV relativeFrom="paragraph">
                    <wp:posOffset>38100</wp:posOffset>
                  </wp:positionV>
                  <wp:extent cx="1164590" cy="619125"/>
                  <wp:effectExtent l="0" t="0" r="16510" b="9525"/>
                  <wp:wrapNone/>
                  <wp:docPr id="35" name="Picture_1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_1_SpCnt_1"/>
                          <pic:cNvPicPr>
                            <a:picLocks noChangeAspect="1"/>
                          </pic:cNvPicPr>
                        </pic:nvPicPr>
                        <pic:blipFill>
                          <a:blip r:embed="rId20"/>
                          <a:stretch>
                            <a:fillRect/>
                          </a:stretch>
                        </pic:blipFill>
                        <pic:spPr>
                          <a:xfrm>
                            <a:off x="0" y="0"/>
                            <a:ext cx="1164590" cy="619125"/>
                          </a:xfrm>
                          <a:prstGeom prst="rect">
                            <a:avLst/>
                          </a:prstGeom>
                          <a:noFill/>
                          <a:ln w="1">
                            <a:noFill/>
                          </a:ln>
                        </pic:spPr>
                      </pic:pic>
                    </a:graphicData>
                  </a:graphic>
                </wp:anchor>
              </w:drawing>
            </w:r>
          </w:p>
        </w:tc>
        <w:tc>
          <w:tcPr>
            <w:tcW w:w="834" w:type="dxa"/>
            <w:tcBorders>
              <w:top w:val="single" w:color="000000" w:sz="4" w:space="0"/>
              <w:left w:val="single" w:color="000000" w:sz="4" w:space="0"/>
              <w:bottom w:val="nil"/>
              <w:right w:val="single" w:color="000000" w:sz="4" w:space="0"/>
            </w:tcBorders>
            <w:noWrap w:val="0"/>
            <w:vAlign w:val="center"/>
          </w:tcPr>
          <w:p w14:paraId="4E49C6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684" w:type="dxa"/>
            <w:gridSpan w:val="2"/>
            <w:tcBorders>
              <w:top w:val="single" w:color="000000" w:sz="4" w:space="0"/>
              <w:left w:val="single" w:color="000000" w:sz="4" w:space="0"/>
              <w:bottom w:val="nil"/>
              <w:right w:val="single" w:color="000000" w:sz="4" w:space="0"/>
            </w:tcBorders>
            <w:noWrap w:val="0"/>
            <w:vAlign w:val="center"/>
          </w:tcPr>
          <w:p w14:paraId="4885D7DF">
            <w:pPr>
              <w:keepNext w:val="0"/>
              <w:keepLines w:val="0"/>
              <w:widowControl/>
              <w:suppressLineNumbers w:val="0"/>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75</w:t>
            </w:r>
          </w:p>
        </w:tc>
        <w:tc>
          <w:tcPr>
            <w:tcW w:w="1341" w:type="dxa"/>
            <w:tcBorders>
              <w:top w:val="single" w:color="000000" w:sz="4" w:space="0"/>
              <w:left w:val="single" w:color="000000" w:sz="4" w:space="0"/>
              <w:bottom w:val="nil"/>
              <w:right w:val="single" w:color="000000" w:sz="4" w:space="0"/>
            </w:tcBorders>
            <w:noWrap w:val="0"/>
            <w:vAlign w:val="center"/>
          </w:tcPr>
          <w:p w14:paraId="056D25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15*5</w:t>
            </w:r>
          </w:p>
        </w:tc>
        <w:tc>
          <w:tcPr>
            <w:tcW w:w="2205" w:type="dxa"/>
            <w:gridSpan w:val="3"/>
            <w:tcBorders>
              <w:top w:val="nil"/>
              <w:left w:val="nil"/>
              <w:bottom w:val="nil"/>
              <w:right w:val="single" w:color="000000" w:sz="8" w:space="0"/>
            </w:tcBorders>
            <w:noWrap w:val="0"/>
            <w:vAlign w:val="center"/>
          </w:tcPr>
          <w:p w14:paraId="066446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20天为一周期</w:t>
            </w:r>
          </w:p>
        </w:tc>
      </w:tr>
      <w:tr w14:paraId="1207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1341" w:hRule="atLeast"/>
        </w:trPr>
        <w:tc>
          <w:tcPr>
            <w:tcW w:w="426" w:type="dxa"/>
            <w:tcBorders>
              <w:top w:val="single" w:color="000000" w:sz="4" w:space="0"/>
              <w:left w:val="single" w:color="000000" w:sz="4" w:space="0"/>
              <w:bottom w:val="nil"/>
              <w:right w:val="single" w:color="000000" w:sz="4" w:space="0"/>
            </w:tcBorders>
            <w:noWrap w:val="0"/>
            <w:vAlign w:val="center"/>
          </w:tcPr>
          <w:p w14:paraId="40BA687B">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7</w:t>
            </w:r>
          </w:p>
        </w:tc>
        <w:tc>
          <w:tcPr>
            <w:tcW w:w="1310" w:type="dxa"/>
            <w:gridSpan w:val="2"/>
            <w:tcBorders>
              <w:top w:val="single" w:color="000000" w:sz="4" w:space="0"/>
              <w:left w:val="nil"/>
              <w:bottom w:val="nil"/>
              <w:right w:val="single" w:color="000000" w:sz="4" w:space="0"/>
            </w:tcBorders>
            <w:noWrap w:val="0"/>
            <w:vAlign w:val="center"/>
          </w:tcPr>
          <w:p w14:paraId="17A00F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舞台后面背景</w:t>
            </w:r>
          </w:p>
        </w:tc>
        <w:tc>
          <w:tcPr>
            <w:tcW w:w="2131" w:type="dxa"/>
            <w:gridSpan w:val="2"/>
            <w:tcBorders>
              <w:top w:val="single" w:color="000000" w:sz="4" w:space="0"/>
              <w:left w:val="nil"/>
              <w:bottom w:val="nil"/>
              <w:right w:val="single" w:color="000000" w:sz="4" w:space="0"/>
            </w:tcBorders>
            <w:noWrap w:val="0"/>
            <w:vAlign w:val="center"/>
          </w:tcPr>
          <w:p w14:paraId="1DD5A0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drawing>
                <wp:anchor distT="0" distB="0" distL="114300" distR="114300" simplePos="0" relativeHeight="251678720" behindDoc="0" locked="0" layoutInCell="1" allowOverlap="1">
                  <wp:simplePos x="0" y="0"/>
                  <wp:positionH relativeFrom="column">
                    <wp:posOffset>19050</wp:posOffset>
                  </wp:positionH>
                  <wp:positionV relativeFrom="paragraph">
                    <wp:posOffset>57150</wp:posOffset>
                  </wp:positionV>
                  <wp:extent cx="1127125" cy="603885"/>
                  <wp:effectExtent l="0" t="0" r="15875" b="5715"/>
                  <wp:wrapNone/>
                  <wp:docPr id="34" name="Picture_1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_1_SpCnt_2"/>
                          <pic:cNvPicPr>
                            <a:picLocks noChangeAspect="1"/>
                          </pic:cNvPicPr>
                        </pic:nvPicPr>
                        <pic:blipFill>
                          <a:blip r:embed="rId21"/>
                          <a:stretch>
                            <a:fillRect/>
                          </a:stretch>
                        </pic:blipFill>
                        <pic:spPr>
                          <a:xfrm>
                            <a:off x="0" y="0"/>
                            <a:ext cx="1127125" cy="603885"/>
                          </a:xfrm>
                          <a:prstGeom prst="rect">
                            <a:avLst/>
                          </a:prstGeom>
                          <a:noFill/>
                          <a:ln w="1">
                            <a:noFill/>
                          </a:ln>
                        </pic:spPr>
                      </pic:pic>
                    </a:graphicData>
                  </a:graphic>
                </wp:anchor>
              </w:drawing>
            </w:r>
          </w:p>
        </w:tc>
        <w:tc>
          <w:tcPr>
            <w:tcW w:w="834" w:type="dxa"/>
            <w:tcBorders>
              <w:top w:val="single" w:color="000000" w:sz="4" w:space="0"/>
              <w:left w:val="single" w:color="000000" w:sz="4" w:space="0"/>
              <w:bottom w:val="nil"/>
              <w:right w:val="single" w:color="000000" w:sz="4" w:space="0"/>
            </w:tcBorders>
            <w:noWrap w:val="0"/>
            <w:vAlign w:val="center"/>
          </w:tcPr>
          <w:p w14:paraId="5C46B1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平米</w:t>
            </w:r>
          </w:p>
        </w:tc>
        <w:tc>
          <w:tcPr>
            <w:tcW w:w="684" w:type="dxa"/>
            <w:gridSpan w:val="2"/>
            <w:tcBorders>
              <w:top w:val="single" w:color="000000" w:sz="4" w:space="0"/>
              <w:left w:val="single" w:color="000000" w:sz="4" w:space="0"/>
              <w:bottom w:val="nil"/>
              <w:right w:val="single" w:color="000000" w:sz="4" w:space="0"/>
            </w:tcBorders>
            <w:noWrap w:val="0"/>
            <w:vAlign w:val="center"/>
          </w:tcPr>
          <w:p w14:paraId="0A3E382D">
            <w:pPr>
              <w:keepNext w:val="0"/>
              <w:keepLines w:val="0"/>
              <w:widowControl/>
              <w:suppressLineNumbers w:val="0"/>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50</w:t>
            </w:r>
          </w:p>
        </w:tc>
        <w:tc>
          <w:tcPr>
            <w:tcW w:w="1341" w:type="dxa"/>
            <w:tcBorders>
              <w:top w:val="single" w:color="000000" w:sz="4" w:space="0"/>
              <w:left w:val="single" w:color="000000" w:sz="4" w:space="0"/>
              <w:bottom w:val="nil"/>
              <w:right w:val="single" w:color="000000" w:sz="4" w:space="0"/>
            </w:tcBorders>
            <w:noWrap w:val="0"/>
            <w:vAlign w:val="center"/>
          </w:tcPr>
          <w:p w14:paraId="14BC61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bookmarkStart w:id="2" w:name="_GoBack"/>
            <w:bookmarkEnd w:id="2"/>
            <w:r>
              <w:rPr>
                <w:rFonts w:hint="eastAsia" w:ascii="仿宋" w:hAnsi="仿宋" w:eastAsia="仿宋" w:cs="仿宋"/>
                <w:i w:val="0"/>
                <w:iCs w:val="0"/>
                <w:color w:val="000000"/>
                <w:kern w:val="0"/>
                <w:sz w:val="28"/>
                <w:szCs w:val="28"/>
                <w:u w:val="none"/>
                <w:lang w:val="en-US" w:eastAsia="zh-CN" w:bidi="ar"/>
              </w:rPr>
              <w:t>*5</w:t>
            </w:r>
          </w:p>
        </w:tc>
        <w:tc>
          <w:tcPr>
            <w:tcW w:w="2205" w:type="dxa"/>
            <w:gridSpan w:val="3"/>
            <w:tcBorders>
              <w:top w:val="single" w:color="000000" w:sz="4" w:space="0"/>
              <w:left w:val="single" w:color="000000" w:sz="4" w:space="0"/>
              <w:bottom w:val="single" w:color="000000" w:sz="4" w:space="0"/>
              <w:right w:val="single" w:color="000000" w:sz="4" w:space="0"/>
            </w:tcBorders>
            <w:noWrap w:val="0"/>
            <w:vAlign w:val="center"/>
          </w:tcPr>
          <w:p w14:paraId="674C66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活动桁架1组+喷绘画面</w:t>
            </w:r>
          </w:p>
        </w:tc>
      </w:tr>
    </w:tbl>
    <w:p w14:paraId="605AD03A">
      <w:pPr>
        <w:spacing w:line="600" w:lineRule="exact"/>
        <w:rPr>
          <w:rFonts w:hint="eastAsia" w:ascii="黑体" w:hAnsi="黑体" w:eastAsia="黑体" w:cs="黑体"/>
          <w:sz w:val="32"/>
          <w:szCs w:val="32"/>
        </w:rPr>
      </w:pPr>
    </w:p>
    <w:p w14:paraId="1E4BDAFB">
      <w:pPr>
        <w:spacing w:line="600" w:lineRule="exact"/>
        <w:rPr>
          <w:rFonts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val="en-US" w:eastAsia="zh-CN"/>
        </w:rPr>
        <w:t>采购</w:t>
      </w:r>
      <w:r>
        <w:rPr>
          <w:rFonts w:hint="eastAsia" w:ascii="黑体" w:hAnsi="黑体" w:eastAsia="黑体" w:cs="黑体"/>
          <w:sz w:val="32"/>
          <w:szCs w:val="32"/>
        </w:rPr>
        <w:t>要求</w:t>
      </w:r>
    </w:p>
    <w:p w14:paraId="06B60FFC">
      <w:pPr>
        <w:pStyle w:val="2"/>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1、此询价内容包含设计费用；供应商需提供设计图，并满足采购人需求。花中体现“欢度国庆”四字、“欢度春节”四字经采购方确认后按图实施。</w:t>
      </w:r>
    </w:p>
    <w:p w14:paraId="4304E975">
      <w:pPr>
        <w:pStyle w:val="2"/>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2、花草养护要求：鲜花要求花期保持至少20天盛开，不得出现20天内不得出现枯萎、衰败等现象，如有上述情况出现，中标供应商应承诺及时更换。</w:t>
      </w:r>
    </w:p>
    <w:p w14:paraId="56522769">
      <w:pPr>
        <w:pStyle w:val="2"/>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国庆、春节需根据医院营造区域，合理设计，充分体现节日氛围营造主题。春节院区灯光营造种类多样，按照院区实际情况合理布局，且充分保证用电安全和营造效果，灯光营造时间不少于两个月，氛围营造结束后供应商按照医院提出的时间清除树上布置的造型灯具、电线及相关配件及花卉等，且不再格外收取任何费用。</w:t>
      </w:r>
    </w:p>
    <w:p w14:paraId="794B7B25">
      <w:pPr>
        <w:pStyle w:val="2"/>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4、呈现效果：要呈现爱国意识及对祖国的美好祝福。</w:t>
      </w:r>
    </w:p>
    <w:p w14:paraId="013118DB">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5、氛围营造质量、材料、施工等的特殊要求</w:t>
      </w:r>
    </w:p>
    <w:p w14:paraId="6974E743">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（1）营造质量要求：达到设计要求及现行国家规范及质量验收合格标准。</w:t>
      </w:r>
    </w:p>
    <w:p w14:paraId="099B3DB2">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（2）材料质量要求：满足设计及相关质量标准的要求。</w:t>
      </w:r>
    </w:p>
    <w:p w14:paraId="7D341F4F">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（3）施工要求：符合施工规范及验收标准。</w:t>
      </w:r>
    </w:p>
    <w:p w14:paraId="2433FDC1">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（4）安全文明施工要求：满足国家及地方省市有关安全文明施工的要求。</w:t>
      </w:r>
    </w:p>
    <w:p w14:paraId="2622D20D">
      <w:pPr>
        <w:keepNext w:val="0"/>
        <w:keepLines w:val="0"/>
        <w:pageBreakBefore w:val="0"/>
        <w:kinsoku/>
        <w:wordWrap/>
        <w:overflowPunct/>
        <w:topLinePunct w:val="0"/>
        <w:bidi w:val="0"/>
        <w:spacing w:line="360" w:lineRule="auto"/>
        <w:ind w:firstLine="560" w:firstLineChars="200"/>
        <w:jc w:val="lef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其他：成交供应商在氛围营造施工期间应严格遵守国家、省、市有关防火、安全以及文明、深夜施工、环卫城管等规定，建立规章制度和防护措施。否则，由此造成的经济和法律责任，均由成交供应商负责。</w:t>
      </w:r>
    </w:p>
    <w:p w14:paraId="4DC95DC7">
      <w:pPr>
        <w:pStyle w:val="2"/>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6、履约地点：产品送到采购人指定地点，合同签订两日后鲜花及广告牌摆放到位。</w:t>
      </w:r>
    </w:p>
    <w:p w14:paraId="7A798485">
      <w:pPr>
        <w:keepNext w:val="0"/>
        <w:keepLines w:val="0"/>
        <w:widowControl/>
        <w:suppressLineNumbers w:val="0"/>
        <w:jc w:val="left"/>
        <w:rPr>
          <w:rFonts w:hint="eastAsia" w:ascii="仿宋" w:hAnsi="仿宋" w:eastAsia="仿宋" w:cs="仿宋"/>
          <w:b/>
          <w:bCs w:val="0"/>
          <w:color w:val="auto"/>
          <w:sz w:val="32"/>
          <w:szCs w:val="32"/>
          <w:highlight w:val="none"/>
          <w:lang w:val="en-US" w:eastAsia="zh-CN"/>
        </w:rPr>
      </w:pPr>
      <w:r>
        <w:rPr>
          <w:rFonts w:hint="eastAsia" w:ascii="黑体" w:hAnsi="黑体" w:eastAsia="黑体" w:cs="黑体"/>
          <w:sz w:val="32"/>
          <w:szCs w:val="32"/>
        </w:rPr>
        <w:t>★</w:t>
      </w:r>
      <w:r>
        <w:rPr>
          <w:rFonts w:hint="eastAsia" w:ascii="仿宋" w:hAnsi="仿宋" w:eastAsia="仿宋" w:cs="仿宋"/>
          <w:b/>
          <w:bCs w:val="0"/>
          <w:color w:val="auto"/>
          <w:sz w:val="32"/>
          <w:szCs w:val="32"/>
          <w:highlight w:val="none"/>
          <w:lang w:val="en-US" w:eastAsia="zh-CN"/>
        </w:rPr>
        <w:t>四：商务要求</w:t>
      </w:r>
    </w:p>
    <w:p w14:paraId="7E0F8A22">
      <w:pPr>
        <w:pStyle w:val="6"/>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1、付款方式：本项目经采购方验收合格至养护期结束后，分两次支付（国庆及春节）。</w:t>
      </w:r>
    </w:p>
    <w:p w14:paraId="38C2303F">
      <w:pPr>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2、工期要求：合同签订后 3天内完成。</w:t>
      </w:r>
    </w:p>
    <w:p w14:paraId="4CC302B8">
      <w:pPr>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3、施工地点：采购人指定地点。</w:t>
      </w:r>
    </w:p>
    <w:p w14:paraId="7285405D">
      <w:pPr>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4、质保要求：灯光效果质保3个月，花卉期20天。</w:t>
      </w:r>
    </w:p>
    <w:p w14:paraId="170884EF">
      <w:pPr>
        <w:pStyle w:val="24"/>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5、服务要求：按国家法律规定和合同约定进行质保及售后服务。</w:t>
      </w:r>
    </w:p>
    <w:p w14:paraId="2A572C7E">
      <w:pPr>
        <w:pStyle w:val="24"/>
        <w:keepNext w:val="0"/>
        <w:keepLines w:val="0"/>
        <w:pageBreakBefore w:val="0"/>
        <w:kinsoku/>
        <w:wordWrap/>
        <w:overflowPunct/>
        <w:topLinePunct w:val="0"/>
        <w:bidi w:val="0"/>
        <w:spacing w:line="360" w:lineRule="auto"/>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6、人员配置：根据本项目实际情况由供应商自行提供。</w:t>
      </w:r>
    </w:p>
    <w:p w14:paraId="5719CACA">
      <w:pPr>
        <w:ind w:firstLine="560"/>
        <w:rPr>
          <w:rFonts w:hint="default"/>
          <w:lang w:val="en-US" w:eastAsia="zh-CN"/>
        </w:rPr>
      </w:pPr>
      <w:r>
        <w:rPr>
          <w:rFonts w:hint="eastAsia" w:ascii="仿宋" w:hAnsi="仿宋" w:eastAsia="仿宋" w:cs="仿宋"/>
          <w:color w:val="auto"/>
          <w:kern w:val="2"/>
          <w:sz w:val="28"/>
          <w:szCs w:val="28"/>
          <w:lang w:val="en-US" w:eastAsia="zh-CN" w:bidi="ar-SA"/>
        </w:rPr>
        <w:t>7、验收方式：按照营造整体效果、材料质量和合同约定营造内容及数量组织验收。</w:t>
      </w:r>
    </w:p>
    <w:p w14:paraId="506C3DD0">
      <w:pPr>
        <w:pStyle w:val="2"/>
        <w:rPr>
          <w:rFonts w:hint="default"/>
          <w:lang w:val="en-US" w:eastAsia="zh-CN"/>
        </w:rPr>
      </w:pPr>
    </w:p>
    <w:bookmarkEnd w:id="0"/>
    <w:bookmarkEnd w:id="1"/>
    <w:p w14:paraId="7E251FF6">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b/>
          <w:bCs/>
          <w:color w:val="auto"/>
          <w:sz w:val="22"/>
          <w:szCs w:val="24"/>
          <w:highlight w:val="none"/>
        </w:rPr>
      </w:pPr>
      <w:r>
        <w:rPr>
          <w:rFonts w:hint="eastAsia" w:ascii="宋体" w:hAnsi="宋体" w:eastAsia="宋体" w:cs="宋体"/>
          <w:b/>
          <w:bCs/>
          <w:color w:val="auto"/>
          <w:sz w:val="28"/>
          <w:szCs w:val="28"/>
          <w:highlight w:val="none"/>
        </w:rPr>
        <w:t>注：</w:t>
      </w: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以上带★号条款为实质性要求。</w:t>
      </w:r>
    </w:p>
    <w:p w14:paraId="4244C27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0" w:firstLine="562" w:firstLineChars="20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本项目所涉及的所有国家标准、地方标准、行业标准等如有最新的标准以最新标准为准。</w:t>
      </w:r>
    </w:p>
    <w:p w14:paraId="466D57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3E59B0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3483A325">
      <w:pPr>
        <w:pStyle w:val="2"/>
        <w:rPr>
          <w:rFonts w:hint="eastAsia"/>
          <w:lang w:val="en-US" w:eastAsia="zh-CN"/>
        </w:rPr>
      </w:pPr>
    </w:p>
    <w:p w14:paraId="754C32E0">
      <w:pPr>
        <w:pStyle w:val="3"/>
        <w:rPr>
          <w:rFonts w:hint="eastAsia"/>
          <w:lang w:val="en-US" w:eastAsia="zh-CN"/>
        </w:rPr>
      </w:pPr>
    </w:p>
    <w:p w14:paraId="20D73CDC">
      <w:pPr>
        <w:rPr>
          <w:rFonts w:hint="eastAsia"/>
          <w:lang w:val="en-US" w:eastAsia="zh-CN"/>
        </w:rPr>
      </w:pPr>
    </w:p>
    <w:p w14:paraId="3146314C">
      <w:pPr>
        <w:pStyle w:val="2"/>
        <w:rPr>
          <w:rFonts w:hint="eastAsia"/>
          <w:lang w:val="en-US" w:eastAsia="zh-CN"/>
        </w:rPr>
      </w:pPr>
    </w:p>
    <w:p w14:paraId="2D3CDA3D">
      <w:pPr>
        <w:rPr>
          <w:rFonts w:hint="eastAsia" w:ascii="Calibri" w:hAnsi="Calibri"/>
          <w:b/>
          <w:bCs/>
          <w:color w:val="auto"/>
          <w:sz w:val="32"/>
          <w:szCs w:val="32"/>
          <w:lang w:val="en-US" w:eastAsia="zh-CN"/>
        </w:rPr>
      </w:pPr>
      <w:r>
        <w:rPr>
          <w:rFonts w:hint="eastAsia" w:ascii="Calibri" w:hAnsi="Calibri"/>
          <w:b/>
          <w:bCs/>
          <w:color w:val="auto"/>
          <w:sz w:val="32"/>
          <w:szCs w:val="32"/>
        </w:rPr>
        <w:t>附件2：报价</w:t>
      </w:r>
      <w:r>
        <w:rPr>
          <w:rFonts w:hint="eastAsia" w:ascii="Calibri" w:hAnsi="Calibri"/>
          <w:b/>
          <w:bCs/>
          <w:color w:val="auto"/>
          <w:sz w:val="32"/>
          <w:szCs w:val="32"/>
          <w:lang w:val="en-US" w:eastAsia="zh-CN"/>
        </w:rPr>
        <w:t>格式</w:t>
      </w:r>
    </w:p>
    <w:p w14:paraId="20385B8C">
      <w:pPr>
        <w:pStyle w:val="2"/>
        <w:rPr>
          <w:rFonts w:hint="eastAsia"/>
          <w:lang w:val="en-US" w:eastAsia="zh-CN"/>
        </w:rPr>
      </w:pPr>
    </w:p>
    <w:tbl>
      <w:tblPr>
        <w:tblStyle w:val="15"/>
        <w:tblW w:w="10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4"/>
        <w:gridCol w:w="1096"/>
        <w:gridCol w:w="1220"/>
        <w:gridCol w:w="3164"/>
      </w:tblGrid>
      <w:tr w14:paraId="1DF4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604" w:type="dxa"/>
            <w:noWrap w:val="0"/>
            <w:vAlign w:val="center"/>
          </w:tcPr>
          <w:p w14:paraId="50D50103">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项目名称</w:t>
            </w:r>
          </w:p>
        </w:tc>
        <w:tc>
          <w:tcPr>
            <w:tcW w:w="1096" w:type="dxa"/>
            <w:noWrap w:val="0"/>
            <w:vAlign w:val="center"/>
          </w:tcPr>
          <w:p w14:paraId="615359CA">
            <w:pPr>
              <w:jc w:val="center"/>
              <w:rPr>
                <w:rFonts w:hint="default"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数量</w:t>
            </w:r>
          </w:p>
        </w:tc>
        <w:tc>
          <w:tcPr>
            <w:tcW w:w="1220" w:type="dxa"/>
            <w:noWrap w:val="0"/>
            <w:vAlign w:val="center"/>
          </w:tcPr>
          <w:p w14:paraId="29725DF0">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单位</w:t>
            </w:r>
          </w:p>
        </w:tc>
        <w:tc>
          <w:tcPr>
            <w:tcW w:w="3164" w:type="dxa"/>
            <w:noWrap w:val="0"/>
            <w:vAlign w:val="center"/>
          </w:tcPr>
          <w:p w14:paraId="3D64CF57">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单价（元）</w:t>
            </w:r>
          </w:p>
        </w:tc>
      </w:tr>
      <w:tr w14:paraId="36CA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4604" w:type="dxa"/>
            <w:noWrap w:val="0"/>
            <w:vAlign w:val="center"/>
          </w:tcPr>
          <w:p w14:paraId="443BC620">
            <w:pPr>
              <w:spacing w:line="360" w:lineRule="auto"/>
              <w:jc w:val="left"/>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（一）2026年国庆氛围营造</w:t>
            </w:r>
          </w:p>
        </w:tc>
        <w:tc>
          <w:tcPr>
            <w:tcW w:w="1096" w:type="dxa"/>
            <w:noWrap w:val="0"/>
            <w:vAlign w:val="center"/>
          </w:tcPr>
          <w:p w14:paraId="1076E4E8">
            <w:pPr>
              <w:jc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w:t>
            </w:r>
          </w:p>
        </w:tc>
        <w:tc>
          <w:tcPr>
            <w:tcW w:w="1220" w:type="dxa"/>
            <w:noWrap w:val="0"/>
            <w:vAlign w:val="center"/>
          </w:tcPr>
          <w:p w14:paraId="6A20B95C">
            <w:pPr>
              <w:jc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项</w:t>
            </w:r>
          </w:p>
        </w:tc>
        <w:tc>
          <w:tcPr>
            <w:tcW w:w="3164" w:type="dxa"/>
            <w:noWrap w:val="0"/>
            <w:vAlign w:val="center"/>
          </w:tcPr>
          <w:p w14:paraId="38E6A311">
            <w:pPr>
              <w:jc w:val="center"/>
              <w:rPr>
                <w:rFonts w:hint="eastAsia" w:ascii="仿宋" w:hAnsi="仿宋" w:eastAsia="仿宋" w:cs="仿宋"/>
                <w:bCs/>
                <w:color w:val="auto"/>
                <w:kern w:val="2"/>
                <w:sz w:val="28"/>
                <w:szCs w:val="28"/>
                <w:lang w:val="en-US" w:eastAsia="zh-CN" w:bidi="ar-SA"/>
              </w:rPr>
            </w:pPr>
          </w:p>
        </w:tc>
      </w:tr>
      <w:tr w14:paraId="73A8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604" w:type="dxa"/>
            <w:noWrap w:val="0"/>
            <w:vAlign w:val="center"/>
          </w:tcPr>
          <w:p w14:paraId="42ED8FB0">
            <w:pPr>
              <w:spacing w:line="360" w:lineRule="auto"/>
              <w:jc w:val="left"/>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（二）2027年春节氛围营造</w:t>
            </w:r>
          </w:p>
        </w:tc>
        <w:tc>
          <w:tcPr>
            <w:tcW w:w="1096" w:type="dxa"/>
            <w:shd w:val="clear" w:color="auto" w:fill="auto"/>
            <w:noWrap w:val="0"/>
            <w:vAlign w:val="center"/>
          </w:tcPr>
          <w:p w14:paraId="63661D5F">
            <w:pPr>
              <w:jc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w:t>
            </w:r>
          </w:p>
        </w:tc>
        <w:tc>
          <w:tcPr>
            <w:tcW w:w="1220" w:type="dxa"/>
            <w:shd w:val="clear" w:color="auto" w:fill="auto"/>
            <w:noWrap w:val="0"/>
            <w:vAlign w:val="center"/>
          </w:tcPr>
          <w:p w14:paraId="1931F06F">
            <w:pPr>
              <w:jc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项</w:t>
            </w:r>
          </w:p>
        </w:tc>
        <w:tc>
          <w:tcPr>
            <w:tcW w:w="3164" w:type="dxa"/>
            <w:noWrap w:val="0"/>
            <w:vAlign w:val="center"/>
          </w:tcPr>
          <w:p w14:paraId="6CCC5BDC">
            <w:pPr>
              <w:jc w:val="center"/>
              <w:rPr>
                <w:rFonts w:hint="eastAsia" w:ascii="仿宋" w:hAnsi="仿宋" w:eastAsia="仿宋" w:cs="仿宋"/>
                <w:bCs/>
                <w:color w:val="auto"/>
                <w:kern w:val="2"/>
                <w:sz w:val="28"/>
                <w:szCs w:val="28"/>
                <w:lang w:val="en-US" w:eastAsia="zh-CN" w:bidi="ar-SA"/>
              </w:rPr>
            </w:pPr>
          </w:p>
        </w:tc>
      </w:tr>
      <w:tr w14:paraId="28AC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0084" w:type="dxa"/>
            <w:gridSpan w:val="4"/>
            <w:noWrap w:val="0"/>
            <w:vAlign w:val="center"/>
          </w:tcPr>
          <w:p w14:paraId="4381E2FC">
            <w:pPr>
              <w:pStyle w:val="2"/>
              <w:numPr>
                <w:ilvl w:val="0"/>
                <w:numId w:val="0"/>
              </w:numPr>
              <w:spacing w:after="0"/>
              <w:ind w:left="0" w:leftChars="0" w:firstLine="0" w:firstLineChars="0"/>
              <w:jc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大写总价：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lang w:val="en-US" w:eastAsia="zh-CN" w:bidi="ar-SA"/>
              </w:rPr>
              <w:t>（元）；小写总价：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lang w:val="en-US" w:eastAsia="zh-CN" w:bidi="ar-SA"/>
              </w:rPr>
              <w:t>（万元）</w:t>
            </w:r>
          </w:p>
        </w:tc>
      </w:tr>
    </w:tbl>
    <w:p w14:paraId="72A39711">
      <w:pPr>
        <w:rPr>
          <w:rFonts w:hint="eastAsia" w:ascii="Calibri" w:hAnsi="Calibri"/>
          <w:b/>
          <w:bCs/>
          <w:color w:val="auto"/>
          <w:sz w:val="32"/>
          <w:szCs w:val="32"/>
          <w:lang w:val="en-US" w:eastAsia="zh-CN"/>
        </w:rPr>
      </w:pPr>
    </w:p>
    <w:p w14:paraId="462F114C">
      <w:pPr>
        <w:pStyle w:val="6"/>
        <w:rPr>
          <w:rFonts w:hint="eastAsia"/>
          <w:lang w:val="en-US" w:eastAsia="zh-CN"/>
        </w:rPr>
      </w:pPr>
    </w:p>
    <w:p w14:paraId="1C402287">
      <w:pPr>
        <w:rPr>
          <w:rFonts w:hint="eastAsia"/>
          <w:lang w:val="en-US" w:eastAsia="zh-CN"/>
        </w:rPr>
      </w:pPr>
    </w:p>
    <w:p w14:paraId="59D0C6F3">
      <w:pPr>
        <w:jc w:val="left"/>
        <w:rPr>
          <w:rFonts w:hint="eastAsia" w:ascii="仿宋" w:hAnsi="仿宋" w:eastAsia="仿宋" w:cs="Times New Roman"/>
          <w:color w:val="0000FF"/>
          <w:kern w:val="2"/>
          <w:sz w:val="28"/>
          <w:szCs w:val="28"/>
          <w:lang w:val="en-US" w:eastAsia="zh-CN" w:bidi="ar-SA"/>
        </w:rPr>
      </w:pPr>
      <w:r>
        <w:rPr>
          <w:rFonts w:hint="eastAsia" w:ascii="仿宋" w:hAnsi="仿宋" w:eastAsia="仿宋" w:cs="Times New Roman"/>
          <w:color w:val="auto"/>
          <w:kern w:val="2"/>
          <w:sz w:val="28"/>
          <w:szCs w:val="28"/>
          <w:lang w:val="en-US" w:eastAsia="zh-CN" w:bidi="ar-SA"/>
        </w:rPr>
        <w:t>备注：报价表如有列举项目不全的，各报价公司可以在原表上添项，不能改变原表格内容，报价表最多保留小数点后两位。报价合计总价在列表末汇总，此报价单须单独密封。</w:t>
      </w:r>
    </w:p>
    <w:p w14:paraId="7D539EBD">
      <w:pPr>
        <w:rPr>
          <w:rFonts w:hint="eastAsia"/>
          <w:color w:val="auto"/>
          <w:lang w:val="en-US" w:eastAsia="zh-CN"/>
        </w:rPr>
      </w:pPr>
      <w:r>
        <w:rPr>
          <w:rFonts w:hint="eastAsia"/>
          <w:color w:val="auto"/>
          <w:lang w:val="en-US" w:eastAsia="zh-CN"/>
        </w:rPr>
        <w:br w:type="page"/>
      </w:r>
    </w:p>
    <w:p w14:paraId="37AC5681">
      <w:pPr>
        <w:spacing w:line="360" w:lineRule="auto"/>
        <w:outlineLvl w:val="1"/>
        <w:rPr>
          <w:color w:val="auto"/>
        </w:rPr>
      </w:pPr>
      <w:r>
        <w:rPr>
          <w:rFonts w:hint="eastAsia" w:ascii="黑体" w:hAnsi="黑体" w:eastAsia="黑体" w:cs="黑体"/>
          <w:color w:val="auto"/>
          <w:kern w:val="2"/>
          <w:sz w:val="32"/>
          <w:szCs w:val="32"/>
          <w:lang w:val="en-US" w:eastAsia="zh-CN" w:bidi="ar-SA"/>
        </w:rPr>
        <w:t>附件3：报名登记表</w:t>
      </w:r>
    </w:p>
    <w:p w14:paraId="11D5D951">
      <w:pPr>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报名登记表</w:t>
      </w:r>
    </w:p>
    <w:tbl>
      <w:tblPr>
        <w:tblStyle w:val="15"/>
        <w:tblpPr w:leftFromText="180" w:rightFromText="180" w:vertAnchor="text" w:horzAnchor="page" w:tblpX="1275" w:tblpY="100"/>
        <w:tblOverlap w:val="never"/>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990"/>
        <w:gridCol w:w="1447"/>
        <w:gridCol w:w="2605"/>
      </w:tblGrid>
      <w:tr w14:paraId="6E79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4025D73">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报名项目名称（包号）</w:t>
            </w:r>
          </w:p>
        </w:tc>
        <w:tc>
          <w:tcPr>
            <w:tcW w:w="6042" w:type="dxa"/>
            <w:gridSpan w:val="3"/>
            <w:tcBorders>
              <w:top w:val="single" w:color="auto" w:sz="4" w:space="0"/>
              <w:left w:val="single" w:color="auto" w:sz="4" w:space="0"/>
              <w:bottom w:val="single" w:color="auto" w:sz="4" w:space="0"/>
              <w:right w:val="single" w:color="auto" w:sz="4" w:space="0"/>
            </w:tcBorders>
            <w:noWrap w:val="0"/>
            <w:vAlign w:val="center"/>
          </w:tcPr>
          <w:p w14:paraId="4018E5F4">
            <w:pPr>
              <w:pStyle w:val="2"/>
              <w:jc w:val="center"/>
              <w:rPr>
                <w:rFonts w:hint="eastAsia" w:ascii="仿宋" w:hAnsi="仿宋" w:eastAsia="仿宋"/>
                <w:color w:val="auto"/>
                <w:kern w:val="2"/>
                <w:sz w:val="28"/>
                <w:szCs w:val="28"/>
                <w:lang w:val="en-US" w:eastAsia="zh-CN"/>
              </w:rPr>
            </w:pPr>
            <w:r>
              <w:rPr>
                <w:rFonts w:hint="eastAsia" w:ascii="仿宋" w:hAnsi="仿宋" w:eastAsia="仿宋"/>
                <w:color w:val="auto"/>
                <w:kern w:val="2"/>
                <w:sz w:val="28"/>
                <w:szCs w:val="28"/>
                <w:lang w:val="en-US" w:eastAsia="zh-CN"/>
              </w:rPr>
              <w:t>成都市新津区中医医院节日氛围营造采购项目询预算价</w:t>
            </w:r>
          </w:p>
        </w:tc>
      </w:tr>
      <w:tr w14:paraId="4A90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BD3EAE">
            <w:pPr>
              <w:ind w:firstLine="280" w:firstLineChars="100"/>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报名单位 /个人名称</w:t>
            </w:r>
          </w:p>
          <w:p w14:paraId="0CD2B98E">
            <w:pPr>
              <w:ind w:firstLine="236" w:firstLineChars="98"/>
              <w:rPr>
                <w:rFonts w:ascii="仿宋" w:hAnsi="仿宋" w:eastAsia="仿宋"/>
                <w:b/>
                <w:color w:val="auto"/>
                <w:kern w:val="2"/>
                <w:sz w:val="24"/>
                <w:szCs w:val="24"/>
              </w:rPr>
            </w:pPr>
            <w:r>
              <w:rPr>
                <w:rFonts w:hint="eastAsia" w:ascii="仿宋" w:hAnsi="仿宋" w:eastAsia="仿宋"/>
                <w:b/>
                <w:color w:val="auto"/>
                <w:kern w:val="2"/>
                <w:sz w:val="24"/>
                <w:szCs w:val="22"/>
              </w:rPr>
              <w:t>(统一社会信用代码/税号)</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61543E9F">
            <w:pPr>
              <w:jc w:val="center"/>
              <w:rPr>
                <w:rFonts w:hint="default" w:ascii="仿宋" w:hAnsi="仿宋" w:eastAsia="仿宋"/>
                <w:color w:val="auto"/>
                <w:kern w:val="2"/>
                <w:sz w:val="28"/>
                <w:szCs w:val="28"/>
                <w:lang w:val="en-US" w:eastAsia="zh-CN"/>
              </w:rPr>
            </w:pPr>
            <w:r>
              <w:rPr>
                <w:rFonts w:hint="eastAsia"/>
                <w:color w:val="auto"/>
                <w:kern w:val="2"/>
                <w:sz w:val="28"/>
                <w:szCs w:val="28"/>
                <w:lang w:val="en-US" w:eastAsia="zh-CN"/>
              </w:rPr>
              <w:t xml:space="preserve">                              （盖章）</w:t>
            </w:r>
          </w:p>
        </w:tc>
      </w:tr>
      <w:tr w14:paraId="27FF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2A20BC">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单位  / 个人地址</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12FF0918">
            <w:pPr>
              <w:jc w:val="center"/>
              <w:rPr>
                <w:rFonts w:ascii="仿宋" w:hAnsi="仿宋" w:eastAsia="仿宋"/>
                <w:color w:val="auto"/>
                <w:kern w:val="2"/>
                <w:sz w:val="28"/>
                <w:szCs w:val="28"/>
              </w:rPr>
            </w:pPr>
          </w:p>
        </w:tc>
      </w:tr>
      <w:tr w14:paraId="74FA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2A8C20EF">
            <w:pPr>
              <w:jc w:val="center"/>
              <w:rPr>
                <w:rFonts w:hint="eastAsia" w:ascii="仿宋" w:hAnsi="仿宋" w:eastAsia="仿宋"/>
                <w:color w:val="auto"/>
                <w:kern w:val="2"/>
                <w:sz w:val="28"/>
                <w:szCs w:val="28"/>
                <w:lang w:eastAsia="zh-CN"/>
              </w:rPr>
            </w:pPr>
            <w:r>
              <w:rPr>
                <w:rFonts w:hint="eastAsia" w:ascii="仿宋" w:hAnsi="仿宋" w:eastAsia="仿宋"/>
                <w:color w:val="auto"/>
                <w:kern w:val="2"/>
                <w:sz w:val="28"/>
                <w:szCs w:val="28"/>
              </w:rPr>
              <w:t>单位电话</w:t>
            </w:r>
            <w:r>
              <w:rPr>
                <w:rFonts w:hint="eastAsia" w:ascii="仿宋" w:hAnsi="仿宋" w:eastAsia="仿宋"/>
                <w:color w:val="auto"/>
                <w:kern w:val="2"/>
                <w:sz w:val="24"/>
                <w:szCs w:val="22"/>
              </w:rPr>
              <w:t xml:space="preserve"> </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0857CFC7">
            <w:pPr>
              <w:rPr>
                <w:rFonts w:ascii="仿宋" w:hAnsi="仿宋" w:eastAsia="仿宋"/>
                <w:color w:val="auto"/>
                <w:kern w:val="2"/>
                <w:sz w:val="24"/>
                <w:szCs w:val="24"/>
              </w:rPr>
            </w:pPr>
          </w:p>
        </w:tc>
      </w:tr>
      <w:tr w14:paraId="31CB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186C4445">
            <w:pPr>
              <w:jc w:val="center"/>
              <w:rPr>
                <w:rFonts w:ascii="仿宋" w:hAnsi="仿宋" w:eastAsia="仿宋"/>
                <w:color w:val="auto"/>
                <w:kern w:val="2"/>
                <w:sz w:val="28"/>
                <w:szCs w:val="28"/>
              </w:rPr>
            </w:pPr>
            <w:r>
              <w:rPr>
                <w:rFonts w:hint="eastAsia"/>
                <w:color w:val="auto"/>
                <w:kern w:val="2"/>
                <w:sz w:val="28"/>
                <w:szCs w:val="28"/>
                <w:lang w:val="en-US" w:eastAsia="zh-CN"/>
              </w:rPr>
              <w:t>*经办</w:t>
            </w:r>
            <w:r>
              <w:rPr>
                <w:rFonts w:hint="eastAsia" w:ascii="仿宋" w:hAnsi="仿宋" w:eastAsia="仿宋"/>
                <w:color w:val="auto"/>
                <w:kern w:val="2"/>
                <w:sz w:val="28"/>
                <w:szCs w:val="28"/>
              </w:rPr>
              <w:t>联系人</w:t>
            </w:r>
          </w:p>
        </w:tc>
        <w:tc>
          <w:tcPr>
            <w:tcW w:w="1990" w:type="dxa"/>
            <w:tcBorders>
              <w:top w:val="single" w:color="auto" w:sz="4" w:space="0"/>
              <w:left w:val="single" w:color="auto" w:sz="4" w:space="0"/>
              <w:bottom w:val="single" w:color="auto" w:sz="4" w:space="0"/>
              <w:right w:val="single" w:color="auto" w:sz="4" w:space="0"/>
            </w:tcBorders>
            <w:noWrap w:val="0"/>
            <w:vAlign w:val="top"/>
          </w:tcPr>
          <w:p w14:paraId="1A96C5A9">
            <w:pPr>
              <w:jc w:val="center"/>
              <w:rPr>
                <w:rFonts w:ascii="仿宋" w:hAnsi="仿宋" w:eastAsia="仿宋"/>
                <w:color w:val="auto"/>
                <w:kern w:val="2"/>
                <w:sz w:val="28"/>
                <w:szCs w:val="2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5755E6C">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手 机</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79394D50">
            <w:pPr>
              <w:jc w:val="center"/>
              <w:rPr>
                <w:rFonts w:ascii="仿宋" w:hAnsi="仿宋" w:eastAsia="仿宋"/>
                <w:color w:val="auto"/>
                <w:kern w:val="2"/>
                <w:sz w:val="28"/>
                <w:szCs w:val="28"/>
              </w:rPr>
            </w:pPr>
          </w:p>
        </w:tc>
      </w:tr>
      <w:tr w14:paraId="76A0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71671E4">
            <w:pPr>
              <w:jc w:val="center"/>
              <w:rPr>
                <w:rFonts w:ascii="仿宋" w:hAnsi="仿宋" w:eastAsia="仿宋"/>
                <w:color w:val="auto"/>
                <w:kern w:val="2"/>
                <w:sz w:val="28"/>
                <w:szCs w:val="28"/>
              </w:rPr>
            </w:pPr>
            <w:r>
              <w:rPr>
                <w:rFonts w:hint="eastAsia" w:ascii="仿宋" w:hAnsi="仿宋" w:eastAsia="仿宋"/>
                <w:color w:val="auto"/>
                <w:kern w:val="2"/>
                <w:sz w:val="28"/>
                <w:szCs w:val="28"/>
              </w:rPr>
              <w:t>邮     箱</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F62C4E7">
            <w:pPr>
              <w:jc w:val="center"/>
              <w:rPr>
                <w:rFonts w:ascii="仿宋" w:hAnsi="仿宋" w:eastAsia="仿宋"/>
                <w:color w:val="auto"/>
                <w:kern w:val="2"/>
                <w:sz w:val="28"/>
                <w:szCs w:val="28"/>
              </w:rPr>
            </w:pPr>
          </w:p>
        </w:tc>
      </w:tr>
      <w:tr w14:paraId="09D2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60B1C73">
            <w:pPr>
              <w:jc w:val="center"/>
              <w:rPr>
                <w:rFonts w:ascii="仿宋" w:hAnsi="仿宋" w:eastAsia="仿宋"/>
                <w:color w:val="auto"/>
                <w:kern w:val="2"/>
                <w:sz w:val="28"/>
                <w:szCs w:val="28"/>
              </w:rPr>
            </w:pPr>
            <w:r>
              <w:rPr>
                <w:rFonts w:hint="eastAsia" w:ascii="仿宋" w:hAnsi="仿宋" w:eastAsia="仿宋"/>
                <w:color w:val="auto"/>
                <w:kern w:val="2"/>
                <w:sz w:val="28"/>
                <w:szCs w:val="28"/>
              </w:rPr>
              <w:t>备     注</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EFE031A">
            <w:pPr>
              <w:rPr>
                <w:rFonts w:ascii="仿宋" w:hAnsi="仿宋" w:eastAsia="仿宋"/>
                <w:color w:val="auto"/>
                <w:kern w:val="2"/>
                <w:sz w:val="28"/>
                <w:szCs w:val="28"/>
              </w:rPr>
            </w:pPr>
          </w:p>
        </w:tc>
      </w:tr>
    </w:tbl>
    <w:p w14:paraId="28E9893F">
      <w:pPr>
        <w:jc w:val="both"/>
        <w:rPr>
          <w:rFonts w:ascii="Times New Roman"/>
          <w:color w:val="auto"/>
          <w:kern w:val="2"/>
          <w:sz w:val="21"/>
        </w:rPr>
      </w:pPr>
    </w:p>
    <w:p w14:paraId="6743D11D">
      <w:pPr>
        <w:spacing w:line="360" w:lineRule="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rPr>
        <w:t xml:space="preserve">    </w:t>
      </w:r>
      <w:r>
        <w:rPr>
          <w:rFonts w:hint="eastAsia" w:ascii="仿宋" w:hAnsi="仿宋" w:eastAsia="仿宋" w:cs="Times New Roman"/>
          <w:color w:val="auto"/>
          <w:sz w:val="24"/>
          <w:szCs w:val="24"/>
          <w:lang w:eastAsia="zh-CN"/>
        </w:rPr>
        <w:t>采购单位联系人：</w:t>
      </w:r>
      <w:r>
        <w:rPr>
          <w:rFonts w:hint="eastAsia" w:ascii="仿宋" w:hAnsi="仿宋" w:eastAsia="仿宋" w:cs="Times New Roman"/>
          <w:color w:val="auto"/>
          <w:sz w:val="24"/>
          <w:szCs w:val="24"/>
          <w:lang w:val="en-US" w:eastAsia="zh-CN"/>
        </w:rPr>
        <w:t>潘老师、周</w:t>
      </w:r>
      <w:r>
        <w:rPr>
          <w:rFonts w:hint="eastAsia" w:ascii="仿宋" w:hAnsi="仿宋" w:eastAsia="仿宋" w:cs="Times New Roman"/>
          <w:color w:val="auto"/>
          <w:sz w:val="24"/>
          <w:szCs w:val="24"/>
          <w:lang w:eastAsia="zh-CN"/>
        </w:rPr>
        <w:t>老师</w:t>
      </w:r>
      <w:r>
        <w:rPr>
          <w:rFonts w:hint="eastAsia" w:ascii="仿宋" w:hAnsi="仿宋" w:eastAsia="仿宋" w:cs="Times New Roman"/>
          <w:color w:val="auto"/>
          <w:sz w:val="24"/>
          <w:szCs w:val="24"/>
          <w:lang w:val="en-US" w:eastAsia="zh-CN"/>
        </w:rPr>
        <w:t xml:space="preserve"> 028-82526150</w:t>
      </w:r>
      <w:r>
        <w:rPr>
          <w:rFonts w:hint="eastAsia" w:ascii="仿宋" w:hAnsi="仿宋" w:eastAsia="仿宋" w:cs="Times New Roman"/>
          <w:color w:val="auto"/>
          <w:sz w:val="24"/>
          <w:szCs w:val="24"/>
          <w:lang w:eastAsia="zh-CN"/>
        </w:rPr>
        <w:t>，</w:t>
      </w:r>
      <w:r>
        <w:rPr>
          <w:rFonts w:hint="eastAsia" w:ascii="仿宋" w:hAnsi="仿宋" w:eastAsia="仿宋" w:cs="Times New Roman"/>
          <w:color w:val="auto"/>
          <w:sz w:val="24"/>
          <w:szCs w:val="24"/>
          <w:lang w:val="en-US" w:eastAsia="zh-CN"/>
        </w:rPr>
        <w:t>邮箱845865477@qq.com</w:t>
      </w:r>
    </w:p>
    <w:p w14:paraId="3E4B405A">
      <w:pPr>
        <w:spacing w:line="360" w:lineRule="auto"/>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lang w:val="en-US" w:eastAsia="zh-CN"/>
        </w:rPr>
        <w:t>注:提供（1）报名登记表扫描件（2）投标单位营业执照正、副本复印件（3）经办人身份证复印件（以上三条均需加盖供应商公章，提供扫描至以上邮箱）（4）</w:t>
      </w:r>
      <w:r>
        <w:rPr>
          <w:rFonts w:hint="eastAsia" w:ascii="仿宋" w:hAnsi="仿宋" w:eastAsia="仿宋" w:cs="Times New Roman"/>
          <w:color w:val="auto"/>
          <w:sz w:val="24"/>
          <w:szCs w:val="24"/>
          <w:highlight w:val="none"/>
          <w:lang w:val="en-US" w:eastAsia="zh-CN"/>
        </w:rPr>
        <w:t>递交响应文件时，把以上3项资料盖章资料一并递交，此3项资料无需密封。</w:t>
      </w:r>
    </w:p>
    <w:p w14:paraId="25C40584">
      <w:pPr>
        <w:spacing w:line="360" w:lineRule="auto"/>
        <w:rPr>
          <w:color w:val="auto"/>
        </w:rPr>
      </w:pPr>
      <w:r>
        <w:rPr>
          <w:rFonts w:hint="eastAsia" w:ascii="仿宋" w:hAnsi="仿宋" w:eastAsia="仿宋" w:cs="Times New Roman"/>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E42B41-1C65-4094-90AC-21E4CCAB6D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81D3C5C-DAE3-4796-AA2A-A1A462B6FD8D}"/>
  </w:font>
  <w:font w:name="Calibri Light">
    <w:panose1 w:val="020F0302020204030204"/>
    <w:charset w:val="00"/>
    <w:family w:val="auto"/>
    <w:pitch w:val="default"/>
    <w:sig w:usb0="E4002EFF" w:usb1="C000247B" w:usb2="00000009" w:usb3="00000000" w:csb0="200001FF" w:csb1="00000000"/>
  </w:font>
  <w:font w:name=".......">
    <w:altName w:val="宋体"/>
    <w:panose1 w:val="00000000000000000000"/>
    <w:charset w:val="86"/>
    <w:family w:val="swiss"/>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3" w:fontKey="{2B7A86AC-2695-40A8-9930-2CDC435E6484}"/>
  </w:font>
  <w:font w:name="仿宋">
    <w:panose1 w:val="02010609060101010101"/>
    <w:charset w:val="86"/>
    <w:family w:val="auto"/>
    <w:pitch w:val="default"/>
    <w:sig w:usb0="800002BF" w:usb1="38CF7CFA" w:usb2="00000016" w:usb3="00000000" w:csb0="00040001" w:csb1="00000000"/>
    <w:embedRegular r:id="rId4" w:fontKey="{B33D5F64-7A28-44E9-ACC9-82544F7118C9}"/>
  </w:font>
  <w:font w:name="仿宋_GB2312">
    <w:altName w:val="仿宋"/>
    <w:panose1 w:val="02010609030101010101"/>
    <w:charset w:val="86"/>
    <w:family w:val="modern"/>
    <w:pitch w:val="default"/>
    <w:sig w:usb0="00000000" w:usb1="00000000" w:usb2="00000000" w:usb3="00000000" w:csb0="00040000" w:csb1="00000000"/>
    <w:embedRegular r:id="rId5" w:fontKey="{E260ADF5-9DC8-404F-A106-A8469F9DA0C0}"/>
  </w:font>
  <w:font w:name="华文中宋">
    <w:panose1 w:val="02010600040101010101"/>
    <w:charset w:val="86"/>
    <w:family w:val="auto"/>
    <w:pitch w:val="default"/>
    <w:sig w:usb0="00000287" w:usb1="080F0000" w:usb2="00000000" w:usb3="00000000" w:csb0="0004009F" w:csb1="DFD70000"/>
    <w:embedRegular r:id="rId6" w:fontKey="{49539D37-F4A1-4DD2-8CAD-DFD268AF1C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EC3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986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01986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E4A69"/>
    <w:multiLevelType w:val="singleLevel"/>
    <w:tmpl w:val="A17E4A69"/>
    <w:lvl w:ilvl="0" w:tentative="0">
      <w:start w:val="2"/>
      <w:numFmt w:val="decimal"/>
      <w:suff w:val="nothing"/>
      <w:lvlText w:val="%1、"/>
      <w:lvlJc w:val="left"/>
    </w:lvl>
  </w:abstractNum>
  <w:abstractNum w:abstractNumId="1">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21"/>
      <w:suff w:val="nothing"/>
      <w:lvlText w:val="%4."/>
      <w:lvlJc w:val="left"/>
      <w:pPr>
        <w:tabs>
          <w:tab w:val="left" w:pos="709"/>
        </w:tabs>
        <w:ind w:left="709"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E56B2D59"/>
    <w:multiLevelType w:val="singleLevel"/>
    <w:tmpl w:val="E56B2D59"/>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38DD"/>
    <w:rsid w:val="03147D24"/>
    <w:rsid w:val="04E86B91"/>
    <w:rsid w:val="05B77E21"/>
    <w:rsid w:val="06140401"/>
    <w:rsid w:val="08A45E49"/>
    <w:rsid w:val="097B39EB"/>
    <w:rsid w:val="0A9B3267"/>
    <w:rsid w:val="0B5D63F7"/>
    <w:rsid w:val="0CD85E9D"/>
    <w:rsid w:val="0DEA754E"/>
    <w:rsid w:val="106B770F"/>
    <w:rsid w:val="10B14879"/>
    <w:rsid w:val="11213D01"/>
    <w:rsid w:val="11A5014C"/>
    <w:rsid w:val="12042B30"/>
    <w:rsid w:val="126F67ED"/>
    <w:rsid w:val="140C5B60"/>
    <w:rsid w:val="14382F65"/>
    <w:rsid w:val="14574547"/>
    <w:rsid w:val="14C25B10"/>
    <w:rsid w:val="14F95BEF"/>
    <w:rsid w:val="18B340A6"/>
    <w:rsid w:val="190653E0"/>
    <w:rsid w:val="19842E1A"/>
    <w:rsid w:val="1A0E09F0"/>
    <w:rsid w:val="1B7C3AD4"/>
    <w:rsid w:val="1BD75F80"/>
    <w:rsid w:val="1C3F50B7"/>
    <w:rsid w:val="1D610ED9"/>
    <w:rsid w:val="1ED55F80"/>
    <w:rsid w:val="1EEB62DA"/>
    <w:rsid w:val="206155F1"/>
    <w:rsid w:val="216B5041"/>
    <w:rsid w:val="24036A14"/>
    <w:rsid w:val="259A0116"/>
    <w:rsid w:val="275F60A8"/>
    <w:rsid w:val="2A1F4553"/>
    <w:rsid w:val="2A4C77FE"/>
    <w:rsid w:val="2BBE3953"/>
    <w:rsid w:val="2C414E70"/>
    <w:rsid w:val="2C4A4172"/>
    <w:rsid w:val="2C731FE5"/>
    <w:rsid w:val="2DCE7F27"/>
    <w:rsid w:val="31D8451F"/>
    <w:rsid w:val="32DF1FDC"/>
    <w:rsid w:val="32FA3DAF"/>
    <w:rsid w:val="341449FD"/>
    <w:rsid w:val="346408E5"/>
    <w:rsid w:val="36A24542"/>
    <w:rsid w:val="3BA73AB7"/>
    <w:rsid w:val="3CE235AE"/>
    <w:rsid w:val="3E9055C8"/>
    <w:rsid w:val="40980764"/>
    <w:rsid w:val="409D1C34"/>
    <w:rsid w:val="417814E9"/>
    <w:rsid w:val="440B7D6A"/>
    <w:rsid w:val="468E0480"/>
    <w:rsid w:val="47A3117B"/>
    <w:rsid w:val="4A0855A2"/>
    <w:rsid w:val="4BD034A7"/>
    <w:rsid w:val="4D671A28"/>
    <w:rsid w:val="4F2627F5"/>
    <w:rsid w:val="4FC9093A"/>
    <w:rsid w:val="50992D05"/>
    <w:rsid w:val="529102F8"/>
    <w:rsid w:val="530C0109"/>
    <w:rsid w:val="533F3632"/>
    <w:rsid w:val="53857839"/>
    <w:rsid w:val="548B440F"/>
    <w:rsid w:val="54A35606"/>
    <w:rsid w:val="54DE6EBF"/>
    <w:rsid w:val="552C4C9E"/>
    <w:rsid w:val="594D4AA0"/>
    <w:rsid w:val="59CC4666"/>
    <w:rsid w:val="60E70C20"/>
    <w:rsid w:val="63D25003"/>
    <w:rsid w:val="64C86FBA"/>
    <w:rsid w:val="66D82E85"/>
    <w:rsid w:val="679C6C08"/>
    <w:rsid w:val="68796990"/>
    <w:rsid w:val="69245774"/>
    <w:rsid w:val="692F0EEA"/>
    <w:rsid w:val="69FA5E67"/>
    <w:rsid w:val="6A2C3362"/>
    <w:rsid w:val="6A961D0C"/>
    <w:rsid w:val="6B171FE9"/>
    <w:rsid w:val="6C792A1B"/>
    <w:rsid w:val="6D8871EF"/>
    <w:rsid w:val="6D9B3ACA"/>
    <w:rsid w:val="6E493DC7"/>
    <w:rsid w:val="717645B6"/>
    <w:rsid w:val="71856EF9"/>
    <w:rsid w:val="72EA3CE1"/>
    <w:rsid w:val="738A3634"/>
    <w:rsid w:val="74C05C36"/>
    <w:rsid w:val="761E6201"/>
    <w:rsid w:val="782E433D"/>
    <w:rsid w:val="7A5358BD"/>
    <w:rsid w:val="7AEA1B74"/>
    <w:rsid w:val="7B1B5C3E"/>
    <w:rsid w:val="7C2330CA"/>
    <w:rsid w:val="7C4F2792"/>
    <w:rsid w:val="7C5739AD"/>
    <w:rsid w:val="7ED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rPr>
      <w:rFonts w:ascii="宋体" w:hAnsi="Times New Roman"/>
      <w:kern w:val="0"/>
      <w:sz w:val="34"/>
      <w:szCs w:val="20"/>
    </w:rPr>
  </w:style>
  <w:style w:type="paragraph" w:styleId="3">
    <w:name w:val="Date"/>
    <w:basedOn w:val="1"/>
    <w:next w:val="1"/>
    <w:qFormat/>
    <w:uiPriority w:val="0"/>
    <w:rPr>
      <w:rFonts w:eastAsia="黑体"/>
      <w:sz w:val="36"/>
    </w:rPr>
  </w:style>
  <w:style w:type="paragraph" w:styleId="6">
    <w:name w:val="Normal Indent"/>
    <w:basedOn w:val="1"/>
    <w:qFormat/>
    <w:uiPriority w:val="0"/>
    <w:pPr>
      <w:ind w:firstLine="420" w:firstLineChars="200"/>
    </w:pPr>
  </w:style>
  <w:style w:type="paragraph" w:styleId="7">
    <w:name w:val="Body Text 3"/>
    <w:basedOn w:val="1"/>
    <w:unhideWhenUsed/>
    <w:qFormat/>
    <w:uiPriority w:val="99"/>
    <w:pPr>
      <w:jc w:val="center"/>
    </w:pPr>
    <w:rPr>
      <w:rFonts w:hint="eastAsia" w:hAnsi="Symbol"/>
      <w:sz w:val="10"/>
      <w:szCs w:val="24"/>
    </w:rPr>
  </w:style>
  <w:style w:type="paragraph" w:styleId="8">
    <w:name w:val="Body Text Indent"/>
    <w:basedOn w:val="1"/>
    <w:qFormat/>
    <w:uiPriority w:val="0"/>
    <w:pPr>
      <w:spacing w:line="500" w:lineRule="exact"/>
      <w:ind w:left="832" w:leftChars="832" w:firstLine="433" w:firstLineChars="196"/>
    </w:pPr>
    <w:rPr>
      <w:sz w:val="24"/>
    </w:rPr>
  </w:style>
  <w:style w:type="paragraph" w:styleId="9">
    <w:name w:val="Body Text Indent 2"/>
    <w:basedOn w:val="1"/>
    <w:next w:val="10"/>
    <w:qFormat/>
    <w:uiPriority w:val="0"/>
    <w:pPr>
      <w:spacing w:after="120" w:line="480" w:lineRule="auto"/>
      <w:ind w:left="420" w:leftChars="200"/>
    </w:pPr>
    <w:rPr>
      <w:rFonts w:ascii="Calibri" w:hAnsi="Calibri" w:eastAsia="宋体" w:cs="Times New Roman"/>
      <w:szCs w:val="22"/>
    </w:rPr>
  </w:style>
  <w:style w:type="paragraph" w:customStyle="1" w:styleId="10">
    <w:name w:val="样式"/>
    <w:basedOn w:val="1"/>
    <w:qFormat/>
    <w:uiPriority w:val="0"/>
    <w:pPr>
      <w:autoSpaceDE w:val="0"/>
      <w:autoSpaceDN w:val="0"/>
      <w:adjustRightInd w:val="0"/>
      <w:jc w:val="left"/>
    </w:pPr>
    <w:rPr>
      <w:rFonts w:hint="eastAsia" w:ascii="宋体" w:hAnsi="宋体" w:eastAsia="宋体" w:cs="Times New Roman"/>
      <w:kern w:val="0"/>
      <w:sz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First Indent"/>
    <w:basedOn w:val="2"/>
    <w:next w:val="1"/>
    <w:qFormat/>
    <w:uiPriority w:val="0"/>
    <w:pPr>
      <w:widowControl w:val="0"/>
      <w:spacing w:after="120" w:afterLines="0" w:line="240" w:lineRule="auto"/>
      <w:ind w:firstLine="420" w:firstLineChars="100"/>
    </w:pPr>
  </w:style>
  <w:style w:type="paragraph" w:styleId="14">
    <w:name w:val="Body Text First Indent 2"/>
    <w:basedOn w:val="8"/>
    <w:qFormat/>
    <w:uiPriority w:val="0"/>
    <w:pPr>
      <w:spacing w:after="120" w:line="240" w:lineRule="auto"/>
      <w:ind w:left="420" w:leftChars="200" w:firstLine="420"/>
    </w:pPr>
    <w:rPr>
      <w:sz w:val="21"/>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9">
    <w:name w:val="List Paragraph"/>
    <w:basedOn w:val="1"/>
    <w:qFormat/>
    <w:uiPriority w:val="34"/>
    <w:pPr>
      <w:ind w:firstLine="420" w:firstLineChars="200"/>
    </w:pPr>
    <w:rPr>
      <w:rFonts w:ascii="Times New Roman"/>
      <w:szCs w:val="22"/>
    </w:rPr>
  </w:style>
  <w:style w:type="paragraph" w:customStyle="1" w:styleId="20">
    <w:name w:val="02、首行缩进2字符正文"/>
    <w:basedOn w:val="1"/>
    <w:qFormat/>
    <w:uiPriority w:val="0"/>
    <w:pPr>
      <w:tabs>
        <w:tab w:val="left" w:pos="0"/>
      </w:tabs>
      <w:wordWrap w:val="0"/>
      <w:topLinePunct/>
      <w:ind w:firstLine="480" w:firstLineChars="200"/>
    </w:pPr>
  </w:style>
  <w:style w:type="paragraph" w:customStyle="1" w:styleId="21">
    <w:name w:val="17“1.”四级标题"/>
    <w:basedOn w:val="20"/>
    <w:qFormat/>
    <w:uiPriority w:val="0"/>
    <w:pPr>
      <w:numPr>
        <w:ilvl w:val="3"/>
        <w:numId w:val="1"/>
      </w:numPr>
      <w:ind w:firstLine="803"/>
    </w:p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Default"/>
    <w:next w:val="9"/>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1150</Words>
  <Characters>1264</Characters>
  <Lines>0</Lines>
  <Paragraphs>0</Paragraphs>
  <TotalTime>54</TotalTime>
  <ScaleCrop>false</ScaleCrop>
  <LinksUpToDate>false</LinksUpToDate>
  <CharactersWithSpaces>1282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2026-08-18T00:32:00Z</cp:lastPrinted>
  <dcterms:modified xsi:type="dcterms:W3CDTF">2026-08-18T02:12:02Z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D645DF6FA1E040E59BF740E68679B1AB_13</vt:lpwstr>
  </property>
</Properties>
</file>