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F1F75">
      <w:pPr>
        <w:jc w:val="center"/>
        <w:rPr>
          <w:rFonts w:hint="default" w:ascii="Times New Roman" w:hAnsi="Times New Roman" w:cs="Times New Roman"/>
          <w:color w:val="auto"/>
          <w:lang w:val="en-US" w:eastAsia="zh-CN"/>
        </w:rPr>
      </w:pPr>
      <w:r>
        <w:rPr>
          <w:rFonts w:hint="eastAsia" w:ascii="Times New Roman" w:hAnsi="Times New Roman" w:eastAsia="宋体" w:cs="Times New Roman"/>
          <w:color w:val="auto"/>
          <w:kern w:val="0"/>
          <w:sz w:val="34"/>
          <w:szCs w:val="20"/>
          <w:lang w:val="en-US" w:eastAsia="zh-CN" w:bidi="ar-SA"/>
        </w:rPr>
        <w:t>成都市新津区中医医院检验设备、耗材（试剂）采购项目</w:t>
      </w:r>
      <w:r>
        <w:rPr>
          <w:rFonts w:hint="default" w:ascii="Times New Roman" w:hAnsi="Times New Roman" w:eastAsia="宋体" w:cs="Times New Roman"/>
          <w:color w:val="auto"/>
          <w:kern w:val="0"/>
          <w:sz w:val="34"/>
          <w:szCs w:val="20"/>
          <w:lang w:val="en-US" w:eastAsia="zh-CN" w:bidi="ar-SA"/>
        </w:rPr>
        <w:t>询预算价公示</w:t>
      </w:r>
    </w:p>
    <w:p w14:paraId="788E69FF">
      <w:pPr>
        <w:rPr>
          <w:rFonts w:hint="default" w:ascii="Times New Roman" w:hAnsi="Times New Roman" w:cs="Times New Roman"/>
          <w:color w:val="auto"/>
          <w:lang w:val="en-US" w:eastAsia="zh-CN"/>
        </w:rPr>
      </w:pPr>
    </w:p>
    <w:p w14:paraId="6935F4C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各潜在供应商：</w:t>
      </w:r>
    </w:p>
    <w:p w14:paraId="5A1572C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根据医院业务需要，我院拟</w:t>
      </w:r>
      <w:r>
        <w:rPr>
          <w:rFonts w:hint="eastAsia" w:eastAsia="仿宋" w:cs="Times New Roman"/>
          <w:color w:val="auto"/>
          <w:sz w:val="28"/>
          <w:szCs w:val="28"/>
          <w:lang w:val="en-US" w:eastAsia="zh-CN"/>
        </w:rPr>
        <w:t>采购</w:t>
      </w:r>
      <w:r>
        <w:rPr>
          <w:rFonts w:hint="default" w:ascii="Times New Roman" w:hAnsi="Times New Roman" w:eastAsia="仿宋" w:cs="Times New Roman"/>
          <w:color w:val="auto"/>
          <w:sz w:val="28"/>
          <w:szCs w:val="28"/>
          <w:lang w:val="en-US" w:eastAsia="zh-CN"/>
        </w:rPr>
        <w:t>检验设备、耗材（试剂）</w:t>
      </w:r>
      <w:r>
        <w:rPr>
          <w:rFonts w:hint="eastAsia" w:eastAsia="仿宋" w:cs="Times New Roman"/>
          <w:color w:val="auto"/>
          <w:sz w:val="28"/>
          <w:szCs w:val="28"/>
          <w:lang w:val="en-US" w:eastAsia="zh-CN"/>
        </w:rPr>
        <w:t>项目</w:t>
      </w:r>
      <w:r>
        <w:rPr>
          <w:rFonts w:hint="default" w:ascii="Times New Roman" w:hAnsi="Times New Roman" w:eastAsia="仿宋" w:cs="Times New Roman"/>
          <w:color w:val="auto"/>
          <w:sz w:val="28"/>
          <w:szCs w:val="28"/>
          <w:lang w:val="en-US" w:eastAsia="zh-CN"/>
        </w:rPr>
        <w:t>。现将具体采购需求公告如下，各潜在供应商如有意向参与，请主动与我院联系，并在公示期内提供以下资料，以便初步甄选。</w:t>
      </w:r>
    </w:p>
    <w:p w14:paraId="0E37F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kern w:val="2"/>
          <w:sz w:val="32"/>
          <w:szCs w:val="32"/>
          <w:lang w:val="en-US" w:eastAsia="zh-CN" w:bidi="ar-SA"/>
        </w:rPr>
        <w:t>一、</w:t>
      </w:r>
      <w:r>
        <w:rPr>
          <w:rFonts w:hint="default" w:ascii="Times New Roman" w:hAnsi="Times New Roman" w:eastAsia="黑体" w:cs="Times New Roman"/>
          <w:b w:val="0"/>
          <w:bCs w:val="0"/>
          <w:color w:val="auto"/>
          <w:sz w:val="32"/>
          <w:szCs w:val="32"/>
        </w:rPr>
        <w:t>公司情况介绍</w:t>
      </w:r>
    </w:p>
    <w:p w14:paraId="40A9FF6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1、公司相关业务情况、业绩简介。</w:t>
      </w:r>
    </w:p>
    <w:p w14:paraId="2E4A79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2、公司营业执照复印件；公司法人身份证复印件或授权委托书及授权委托人身份证复印件。</w:t>
      </w:r>
    </w:p>
    <w:p w14:paraId="304D41E8">
      <w:pPr>
        <w:tabs>
          <w:tab w:val="left" w:pos="900"/>
          <w:tab w:val="left" w:pos="5366"/>
        </w:tabs>
        <w:snapToGrid w:val="0"/>
        <w:spacing w:line="360" w:lineRule="auto"/>
        <w:ind w:firstLine="420" w:firstLineChars="150"/>
        <w:outlineLvl w:val="5"/>
        <w:rPr>
          <w:rFonts w:hint="eastAsia" w:ascii="Times New Roman" w:hAnsi="Times New Roman" w:eastAsia="仿宋" w:cs="Times New Roman"/>
          <w:color w:val="FF0000"/>
          <w:sz w:val="28"/>
          <w:szCs w:val="28"/>
          <w:lang w:val="en-US" w:eastAsia="zh-CN"/>
        </w:rPr>
      </w:pPr>
      <w:r>
        <w:rPr>
          <w:rFonts w:hint="eastAsia" w:eastAsia="仿宋" w:cs="Times New Roman"/>
          <w:color w:val="FF0000"/>
          <w:sz w:val="28"/>
          <w:szCs w:val="28"/>
          <w:lang w:val="en-US" w:eastAsia="zh-CN"/>
        </w:rPr>
        <w:t>3、</w:t>
      </w:r>
      <w:r>
        <w:rPr>
          <w:rFonts w:hint="eastAsia" w:ascii="Times New Roman" w:hAnsi="Times New Roman" w:eastAsia="仿宋" w:cs="Times New Roman"/>
          <w:color w:val="FF0000"/>
          <w:sz w:val="28"/>
          <w:szCs w:val="28"/>
          <w:lang w:val="en-US" w:eastAsia="zh-CN"/>
        </w:rPr>
        <w:t>投标人须符合《医疗器械监督管理条例》要求并具有医疗器械生产许可证或者医疗器械经营许可/备案凭证。（提供复印件并加盖公章）</w:t>
      </w:r>
    </w:p>
    <w:p w14:paraId="7160786A">
      <w:pPr>
        <w:tabs>
          <w:tab w:val="left" w:pos="900"/>
          <w:tab w:val="left" w:pos="5366"/>
        </w:tabs>
        <w:snapToGrid w:val="0"/>
        <w:spacing w:line="360" w:lineRule="auto"/>
        <w:ind w:firstLine="420" w:firstLineChars="150"/>
        <w:outlineLvl w:val="5"/>
        <w:rPr>
          <w:rFonts w:hint="default" w:ascii="Times New Roman" w:hAnsi="Times New Roman" w:eastAsia="仿宋" w:cs="Times New Roman"/>
          <w:color w:val="FF0000"/>
          <w:sz w:val="28"/>
          <w:szCs w:val="28"/>
          <w:lang w:val="en-US" w:eastAsia="zh-CN"/>
        </w:rPr>
      </w:pPr>
      <w:r>
        <w:rPr>
          <w:rFonts w:hint="eastAsia" w:ascii="Times New Roman" w:hAnsi="Times New Roman" w:eastAsia="仿宋" w:cs="Times New Roman"/>
          <w:color w:val="FF0000"/>
          <w:sz w:val="28"/>
          <w:szCs w:val="28"/>
          <w:lang w:val="en-US" w:eastAsia="zh-CN"/>
        </w:rPr>
        <w:t>4、投标产品须具有符合《医疗器械注册与备案管理办法》等政策法规要求的中华人民共和国医疗器械注册或备案凭证。（仅限医疗器械适用）（提供复印件并加盖公章）</w:t>
      </w:r>
    </w:p>
    <w:p w14:paraId="2B06F9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rPr>
        <w:t>报名要求</w:t>
      </w:r>
    </w:p>
    <w:p w14:paraId="11E73868">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1、资料必须密封，现场递交成都市新津区中医医院采购办（医院行政办公区二楼）。</w:t>
      </w:r>
    </w:p>
    <w:p w14:paraId="696CA850">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2、报价资料需按照医院要求格式报价。（附件2）</w:t>
      </w:r>
    </w:p>
    <w:p w14:paraId="3472BAC9">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3、提供电子版报价资料和</w:t>
      </w:r>
      <w:r>
        <w:rPr>
          <w:rFonts w:hint="eastAsia" w:eastAsia="仿宋" w:cs="Times New Roman"/>
          <w:color w:val="auto"/>
          <w:sz w:val="28"/>
          <w:szCs w:val="28"/>
          <w:lang w:val="en-US" w:eastAsia="zh-CN"/>
        </w:rPr>
        <w:t>相关产品</w:t>
      </w:r>
      <w:r>
        <w:rPr>
          <w:rFonts w:hint="default" w:ascii="Times New Roman" w:hAnsi="Times New Roman" w:eastAsia="仿宋" w:cs="Times New Roman"/>
          <w:color w:val="auto"/>
          <w:sz w:val="28"/>
          <w:szCs w:val="28"/>
          <w:lang w:val="en-US" w:eastAsia="zh-CN"/>
        </w:rPr>
        <w:t>简介资料，可优化和细化功能参数，以便医院甄选使用（</w:t>
      </w:r>
      <w:r>
        <w:rPr>
          <w:rFonts w:hint="default" w:ascii="Times New Roman" w:hAnsi="Times New Roman" w:eastAsia="仿宋" w:cs="Times New Roman"/>
          <w:b/>
          <w:bCs/>
          <w:color w:val="FF0000"/>
          <w:sz w:val="28"/>
          <w:szCs w:val="28"/>
          <w:lang w:val="en-US" w:eastAsia="zh-CN"/>
        </w:rPr>
        <w:t>U盘密封递交，电子报价</w:t>
      </w:r>
      <w:r>
        <w:rPr>
          <w:rFonts w:hint="eastAsia" w:eastAsia="仿宋" w:cs="Times New Roman"/>
          <w:b/>
          <w:bCs/>
          <w:color w:val="FF0000"/>
          <w:sz w:val="28"/>
          <w:szCs w:val="28"/>
          <w:lang w:val="en-US" w:eastAsia="zh-CN"/>
        </w:rPr>
        <w:t>资料采用word格式</w:t>
      </w:r>
      <w:r>
        <w:rPr>
          <w:rFonts w:hint="default" w:ascii="Times New Roman" w:hAnsi="Times New Roman" w:eastAsia="仿宋" w:cs="Times New Roman"/>
          <w:color w:val="auto"/>
          <w:sz w:val="28"/>
          <w:szCs w:val="28"/>
          <w:lang w:val="en-US" w:eastAsia="zh-CN"/>
        </w:rPr>
        <w:t>）</w:t>
      </w:r>
    </w:p>
    <w:p w14:paraId="3FD3A072">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4、参与供应商应符合《政府采购法》第二十二条的相关资质要求，具备相关资质。并</w:t>
      </w:r>
      <w:r>
        <w:rPr>
          <w:rFonts w:hint="eastAsia" w:eastAsia="仿宋" w:cs="Times New Roman"/>
          <w:color w:val="auto"/>
          <w:sz w:val="28"/>
          <w:szCs w:val="28"/>
          <w:lang w:val="en-US" w:eastAsia="zh-CN"/>
        </w:rPr>
        <w:t>对本项目提出的设备功能需求明确响应，对重要功能需</w:t>
      </w:r>
      <w:r>
        <w:rPr>
          <w:rFonts w:hint="default" w:ascii="Times New Roman" w:hAnsi="Times New Roman" w:eastAsia="仿宋" w:cs="Times New Roman"/>
          <w:color w:val="auto"/>
          <w:sz w:val="28"/>
          <w:szCs w:val="28"/>
          <w:lang w:val="en-US" w:eastAsia="zh-CN"/>
        </w:rPr>
        <w:t xml:space="preserve">提供相关证明材料或承诺函。 </w:t>
      </w:r>
    </w:p>
    <w:p w14:paraId="12A767F5">
      <w:pPr>
        <w:spacing w:line="360" w:lineRule="auto"/>
        <w:ind w:firstLine="560" w:firstLineChars="200"/>
        <w:jc w:val="left"/>
        <w:rPr>
          <w:rFonts w:hint="default" w:ascii="Times New Roman" w:hAnsi="Times New Roman" w:cs="Times New Roman"/>
          <w:color w:val="auto"/>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所有参选资料应设置目录、页码，方便采购人遴选，</w:t>
      </w:r>
      <w:r>
        <w:rPr>
          <w:rFonts w:hint="default" w:ascii="Times New Roman" w:hAnsi="Times New Roman" w:eastAsia="仿宋" w:cs="Times New Roman"/>
          <w:color w:val="auto"/>
          <w:sz w:val="28"/>
          <w:szCs w:val="28"/>
          <w:lang w:val="en-US" w:eastAsia="zh-CN"/>
        </w:rPr>
        <w:t>所有递交资料及相关证明材料必须加盖供应商鲜章有效。</w:t>
      </w:r>
    </w:p>
    <w:p w14:paraId="71D435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本次公开询价结果只作为本项目采购预算价，不作为成交价。</w:t>
      </w:r>
    </w:p>
    <w:p w14:paraId="10DE0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四、</w:t>
      </w:r>
      <w:r>
        <w:rPr>
          <w:rFonts w:hint="default" w:ascii="Times New Roman" w:hAnsi="Times New Roman" w:eastAsia="黑体" w:cs="Times New Roman"/>
          <w:b w:val="0"/>
          <w:bCs w:val="0"/>
          <w:color w:val="auto"/>
          <w:sz w:val="32"/>
          <w:szCs w:val="32"/>
        </w:rPr>
        <w:t>其他事项</w:t>
      </w:r>
    </w:p>
    <w:p w14:paraId="6D95AFB9">
      <w:pPr>
        <w:spacing w:line="360" w:lineRule="auto"/>
        <w:ind w:firstLine="560" w:firstLineChars="200"/>
        <w:jc w:val="left"/>
        <w:rPr>
          <w:rFonts w:hint="default" w:ascii="Times New Roman" w:hAnsi="Times New Roman" w:eastAsia="仿宋" w:cs="Times New Roman"/>
          <w:color w:val="0000FF"/>
          <w:sz w:val="28"/>
          <w:szCs w:val="28"/>
          <w:lang w:val="en-US" w:eastAsia="zh-CN"/>
        </w:rPr>
      </w:pPr>
      <w:bookmarkStart w:id="0" w:name="_Toc20249"/>
      <w:bookmarkStart w:id="1" w:name="_Toc20665"/>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网上</w:t>
      </w:r>
      <w:r>
        <w:rPr>
          <w:rFonts w:hint="default" w:ascii="Times New Roman" w:hAnsi="Times New Roman" w:eastAsia="仿宋" w:cs="Times New Roman"/>
          <w:color w:val="auto"/>
          <w:sz w:val="28"/>
          <w:szCs w:val="28"/>
          <w:lang w:val="en-US" w:eastAsia="zh-CN"/>
        </w:rPr>
        <w:t>报名资料接收时间：（2026年</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月</w:t>
      </w:r>
      <w:r>
        <w:rPr>
          <w:rFonts w:hint="eastAsia" w:eastAsia="仿宋" w:cs="Times New Roman"/>
          <w:color w:val="auto"/>
          <w:sz w:val="28"/>
          <w:szCs w:val="28"/>
          <w:lang w:val="en-US" w:eastAsia="zh-CN"/>
        </w:rPr>
        <w:t>22</w:t>
      </w:r>
      <w:r>
        <w:rPr>
          <w:rFonts w:hint="default" w:ascii="Times New Roman" w:hAnsi="Times New Roman" w:eastAsia="仿宋" w:cs="Times New Roman"/>
          <w:color w:val="auto"/>
          <w:sz w:val="28"/>
          <w:szCs w:val="28"/>
          <w:lang w:val="en-US" w:eastAsia="zh-CN"/>
        </w:rPr>
        <w:t>日-2026年</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月</w:t>
      </w:r>
      <w:r>
        <w:rPr>
          <w:rFonts w:hint="eastAsia" w:eastAsia="仿宋" w:cs="Times New Roman"/>
          <w:color w:val="auto"/>
          <w:sz w:val="28"/>
          <w:szCs w:val="28"/>
          <w:lang w:val="en-US" w:eastAsia="zh-CN"/>
        </w:rPr>
        <w:t>26</w:t>
      </w:r>
      <w:r>
        <w:rPr>
          <w:rFonts w:hint="default" w:ascii="Times New Roman" w:hAnsi="Times New Roman" w:eastAsia="仿宋" w:cs="Times New Roman"/>
          <w:color w:val="auto"/>
          <w:sz w:val="28"/>
          <w:szCs w:val="28"/>
          <w:lang w:val="en-US" w:eastAsia="zh-CN"/>
        </w:rPr>
        <w:t>日；文件接收截止日期：2026年</w:t>
      </w: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月</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日16：00）递交资料人员须为法人或授权委托人并提供证明文件查看。报名登记表见附件3。</w:t>
      </w:r>
    </w:p>
    <w:p w14:paraId="199E5CEB">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2、公示人：成都市新津区中医医院 地址：成都市新津区西创大道1389号。</w:t>
      </w:r>
      <w:bookmarkStart w:id="2" w:name="_GoBack"/>
      <w:bookmarkEnd w:id="2"/>
    </w:p>
    <w:p w14:paraId="76DA81BE">
      <w:pPr>
        <w:spacing w:line="360" w:lineRule="auto"/>
        <w:ind w:firstLine="560" w:firstLineChars="200"/>
        <w:jc w:val="left"/>
        <w:rPr>
          <w:rFonts w:hint="default" w:ascii="Times New Roman" w:hAnsi="Times New Roman"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3、报名联系人：潘老师、周老师028-82526150 ；项目咨询联系人：</w:t>
      </w:r>
      <w:r>
        <w:rPr>
          <w:rFonts w:hint="eastAsia" w:eastAsia="仿宋" w:cs="Times New Roman"/>
          <w:color w:val="auto"/>
          <w:sz w:val="28"/>
          <w:szCs w:val="28"/>
          <w:lang w:val="en-US" w:eastAsia="zh-CN"/>
        </w:rPr>
        <w:t>赵</w:t>
      </w:r>
      <w:r>
        <w:rPr>
          <w:rFonts w:hint="default" w:ascii="Times New Roman" w:hAnsi="Times New Roman" w:eastAsia="仿宋" w:cs="Times New Roman"/>
          <w:color w:val="auto"/>
          <w:sz w:val="28"/>
          <w:szCs w:val="28"/>
          <w:lang w:val="en-US" w:eastAsia="zh-CN"/>
        </w:rPr>
        <w:t>老师，</w:t>
      </w:r>
      <w:r>
        <w:rPr>
          <w:rFonts w:hint="eastAsia" w:eastAsia="仿宋" w:cs="Times New Roman"/>
          <w:color w:val="auto"/>
          <w:sz w:val="28"/>
          <w:szCs w:val="28"/>
          <w:lang w:val="en-US" w:eastAsia="zh-CN"/>
        </w:rPr>
        <w:t>13518168587</w:t>
      </w:r>
      <w:r>
        <w:rPr>
          <w:rFonts w:hint="default" w:ascii="Times New Roman" w:hAnsi="Times New Roman" w:eastAsia="仿宋" w:cs="Times New Roman"/>
          <w:color w:val="auto"/>
          <w:sz w:val="28"/>
          <w:szCs w:val="28"/>
          <w:lang w:val="en-US" w:eastAsia="zh-CN"/>
        </w:rPr>
        <w:t>。</w:t>
      </w:r>
    </w:p>
    <w:p w14:paraId="4880D3F4">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4、报名供应商可通过邮箱845865477@qq.com报名。报名需提交报名登记表及登记表要求的相关资质资料（盖公章）。</w:t>
      </w:r>
    </w:p>
    <w:p w14:paraId="2744FE8B">
      <w:pPr>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br w:type="page"/>
      </w:r>
    </w:p>
    <w:bookmarkEnd w:id="0"/>
    <w:bookmarkEnd w:id="1"/>
    <w:p w14:paraId="16B38883">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eastAsia="黑体" w:cs="Times New Roman"/>
          <w:b w:val="0"/>
          <w:bCs w:val="0"/>
          <w:color w:val="auto"/>
          <w:kern w:val="2"/>
          <w:sz w:val="32"/>
          <w:szCs w:val="32"/>
          <w:lang w:val="en-US" w:eastAsia="zh-CN" w:bidi="ar-SA"/>
        </w:rPr>
      </w:pPr>
      <w:r>
        <w:rPr>
          <w:rFonts w:hint="eastAsia" w:eastAsia="黑体" w:cs="Times New Roman"/>
          <w:b w:val="0"/>
          <w:bCs w:val="0"/>
          <w:color w:val="auto"/>
          <w:kern w:val="2"/>
          <w:sz w:val="32"/>
          <w:szCs w:val="32"/>
          <w:lang w:val="en-US" w:eastAsia="zh-CN" w:bidi="ar-SA"/>
        </w:rPr>
        <w:t>项目概述</w:t>
      </w:r>
    </w:p>
    <w:p w14:paraId="0279FED1">
      <w:pPr>
        <w:keepNext w:val="0"/>
        <w:keepLines w:val="0"/>
        <w:pageBreakBefore w:val="0"/>
        <w:numPr>
          <w:ilvl w:val="0"/>
          <w:numId w:val="0"/>
        </w:numPr>
        <w:kinsoku/>
        <w:wordWrap/>
        <w:overflowPunct/>
        <w:topLinePunct w:val="0"/>
        <w:autoSpaceDE/>
        <w:autoSpaceDN/>
        <w:bidi w:val="0"/>
        <w:adjustRightInd/>
        <w:snapToGrid/>
        <w:spacing w:line="640" w:lineRule="atLeast"/>
        <w:ind w:firstLine="560" w:firstLineChars="200"/>
        <w:textAlignment w:val="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随着医疗技术的不断进步和医院业务的持续增长，检验科作为疾病诊断、治疗监测及科研教学的重要支撑部门，其试剂耗材的需求量与日俱增。为了确保检验日常工作的顺利进行，提高检验结果的准确性和时效性，需配备适合实验室仪器设备寄配套试剂、耗材。</w:t>
      </w:r>
    </w:p>
    <w:p w14:paraId="5CC59ACC">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0" w:firstLineChars="0"/>
        <w:textAlignment w:val="auto"/>
        <w:rPr>
          <w:rFonts w:hint="eastAsia" w:ascii="黑体" w:hAnsi="黑体" w:eastAsia="黑体" w:cs="黑体"/>
          <w:bCs/>
          <w:color w:val="auto"/>
          <w:kern w:val="0"/>
          <w:sz w:val="32"/>
          <w:szCs w:val="32"/>
          <w:lang w:val="en-US" w:eastAsia="zh-CN" w:bidi="ar-SA"/>
        </w:rPr>
      </w:pPr>
      <w:r>
        <w:rPr>
          <w:rFonts w:hint="eastAsia" w:ascii="黑体" w:hAnsi="黑体" w:eastAsia="黑体" w:cs="黑体"/>
          <w:bCs/>
          <w:color w:val="auto"/>
          <w:kern w:val="0"/>
          <w:sz w:val="32"/>
          <w:szCs w:val="32"/>
          <w:lang w:val="en-US" w:eastAsia="zh-CN" w:bidi="ar-SA"/>
        </w:rPr>
        <w:t>采购需求及要求</w:t>
      </w:r>
    </w:p>
    <w:p w14:paraId="5339F899">
      <w:pPr>
        <w:widowControl w:val="0"/>
        <w:numPr>
          <w:ilvl w:val="0"/>
          <w:numId w:val="0"/>
        </w:numPr>
        <w:jc w:val="center"/>
        <w:rPr>
          <w:rFonts w:hint="eastAsia"/>
          <w:b/>
          <w:bCs/>
          <w:sz w:val="32"/>
          <w:szCs w:val="32"/>
          <w:lang w:val="en-US" w:eastAsia="zh-CN"/>
        </w:rPr>
      </w:pPr>
      <w:r>
        <w:rPr>
          <w:rFonts w:hint="eastAsia"/>
          <w:b/>
          <w:bCs/>
          <w:sz w:val="32"/>
          <w:szCs w:val="32"/>
          <w:lang w:val="en-US" w:eastAsia="zh-CN"/>
        </w:rPr>
        <w:t>采购包1（设备+挂网产品+非挂网产品）</w:t>
      </w:r>
    </w:p>
    <w:tbl>
      <w:tblPr>
        <w:tblStyle w:val="20"/>
        <w:tblW w:w="9804" w:type="dxa"/>
        <w:tblInd w:w="-3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990"/>
        <w:gridCol w:w="6394"/>
        <w:gridCol w:w="870"/>
        <w:gridCol w:w="710"/>
      </w:tblGrid>
      <w:tr w14:paraId="05BAF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04" w:type="dxa"/>
            <w:gridSpan w:val="5"/>
            <w:tcBorders>
              <w:top w:val="single" w:color="000000" w:sz="4" w:space="0"/>
              <w:left w:val="single" w:color="000000" w:sz="4" w:space="0"/>
              <w:bottom w:val="single" w:color="000000" w:sz="4" w:space="0"/>
              <w:right w:val="nil"/>
            </w:tcBorders>
            <w:shd w:val="clear" w:color="auto" w:fill="auto"/>
            <w:vAlign w:val="center"/>
          </w:tcPr>
          <w:p w14:paraId="724F8480">
            <w:pPr>
              <w:keepNext w:val="0"/>
              <w:keepLines w:val="0"/>
              <w:widowControl/>
              <w:suppressLineNumbers w:val="0"/>
              <w:jc w:val="center"/>
              <w:textAlignment w:val="center"/>
              <w:rPr>
                <w:rFonts w:hint="eastAsia"/>
              </w:rPr>
            </w:pPr>
            <w:r>
              <w:rPr>
                <w:rFonts w:hint="eastAsia" w:ascii="仿宋" w:hAnsi="仿宋" w:eastAsia="仿宋" w:cs="仿宋"/>
                <w:i w:val="0"/>
                <w:iCs w:val="0"/>
                <w:color w:val="FF0000"/>
                <w:kern w:val="0"/>
                <w:sz w:val="28"/>
                <w:szCs w:val="28"/>
                <w:u w:val="none"/>
                <w:lang w:val="en-US" w:eastAsia="zh-CN" w:bidi="ar"/>
              </w:rPr>
              <w:t>采购包1设备</w:t>
            </w:r>
          </w:p>
        </w:tc>
      </w:tr>
      <w:tr w14:paraId="0DA9E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A09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设备设施</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A3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需求参数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47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C2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r>
      <w:tr w14:paraId="6EB4A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9"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881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1.全自动生化分析流水线</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0E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1.1.分析单元模块</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F65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1、检测原理：包括比色法、比浊法、间接离子选择电极法。</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▲2、单模块光学速度≥2000测试/小时；流水线综合总光学速度≥4000测试/小时，ISE检测速度≥1200测试/小时。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▲3、单模块支持同时一次性上样最大容量≥450个样本。</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▲4、生化分析仪为双圈试剂盘，每盘试剂位≥70个。</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5、生化分析仪比色杯采用石英杯。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▲6、生化分析仪反应盘加热方式采用无成本支出和免保养的恒温方式，无需水及水浴添加剂。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7、生化分析仪最小反应体积≤80μl。</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▲8、生化分析仪光学系统为16个波长，340～850nm，抗干扰强。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▲9、吸光度线性范围 0-3.5 Abs，确保高值异常样本检测。</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10、具有模块化拓展功能，可以支持级联，可以与同品牌全自动化学发光分析仪仪联机，也可以接入同品牌自动化流水线。</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11、支持单向、双向连接LIS软件。</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E6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48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50F12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950BD">
            <w:pPr>
              <w:jc w:val="center"/>
              <w:rPr>
                <w:rFonts w:hint="eastAsia" w:ascii="仿宋" w:hAnsi="仿宋" w:eastAsia="仿宋" w:cs="仿宋"/>
                <w:i w:val="0"/>
                <w:iCs w:val="0"/>
                <w:color w:val="000000"/>
                <w:sz w:val="24"/>
                <w:szCs w:val="24"/>
                <w:u w:val="none"/>
              </w:rPr>
            </w:pPr>
          </w:p>
        </w:tc>
        <w:tc>
          <w:tcPr>
            <w:tcW w:w="990" w:type="dxa"/>
            <w:tcBorders>
              <w:top w:val="nil"/>
              <w:left w:val="single" w:color="000000" w:sz="4" w:space="0"/>
              <w:bottom w:val="single" w:color="000000" w:sz="4" w:space="0"/>
              <w:right w:val="single" w:color="000000" w:sz="4" w:space="0"/>
            </w:tcBorders>
            <w:shd w:val="clear" w:color="auto" w:fill="auto"/>
            <w:vAlign w:val="center"/>
          </w:tcPr>
          <w:p w14:paraId="093107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1.2.轨道单元</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15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1.流水线系统须采用电力驱动，非气源动力，降低噪音对实验室工作人员影响；</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2.▲自动化设备包括自动进样出样模块、自动离心模块、自动去盖模块、加盖去盖模块、和不同学科的样本分析系统，均可由轨道连接实现全程自动化，并由数据信息管理系统进行统一管理和操作；</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3.▲流水线可连接同品牌生化分析仪、免疫分析仪，并可拓展连接同品牌全自动凝血分析仪、血液分析仪等。</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4.单模块同时具有进样和出样功能，并配备倾倒式进样功能，一次性最大上样量≥700管；</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5.样本进样出样处理能力≥800样本/小时，兼容不同规格的样本管/采血管进样；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6.可检测样品类型包括血清、血浆等，模块可识别急诊架进样，急诊标本优先处理;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7.▲单模块单次离心容量≥80管，样本离心处理速度≥450管/小时；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8.离心机具有智能自动平衡功能，离心机支持的最大转速≥4000r/min，支持的最大离心力≥3200g;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9.对识别后的样本自动去盖，能去除多种类型的试管盖（包括混合上样时）；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10.▲单个去盖单元速度≥800管/小时；流水线去盖模块具备气溶胶过滤或紫外线消毒功能</w:t>
            </w:r>
          </w:p>
        </w:tc>
        <w:tc>
          <w:tcPr>
            <w:tcW w:w="870" w:type="dxa"/>
            <w:tcBorders>
              <w:top w:val="nil"/>
              <w:left w:val="single" w:color="000000" w:sz="4" w:space="0"/>
              <w:bottom w:val="single" w:color="000000" w:sz="4" w:space="0"/>
              <w:right w:val="single" w:color="000000" w:sz="4" w:space="0"/>
            </w:tcBorders>
            <w:shd w:val="clear" w:color="auto" w:fill="auto"/>
            <w:vAlign w:val="center"/>
          </w:tcPr>
          <w:p w14:paraId="68D9DD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F6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r>
      <w:tr w14:paraId="0860E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9" w:hRule="atLeast"/>
        </w:trPr>
        <w:tc>
          <w:tcPr>
            <w:tcW w:w="1830" w:type="dxa"/>
            <w:gridSpan w:val="2"/>
            <w:tcBorders>
              <w:top w:val="nil"/>
              <w:left w:val="single" w:color="000000" w:sz="4" w:space="0"/>
              <w:bottom w:val="single" w:color="000000" w:sz="4" w:space="0"/>
              <w:right w:val="single" w:color="000000" w:sz="4" w:space="0"/>
            </w:tcBorders>
            <w:shd w:val="clear" w:color="auto" w:fill="auto"/>
            <w:vAlign w:val="center"/>
          </w:tcPr>
          <w:p w14:paraId="745134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2.全自动血液细胞分析仪</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B14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1.检测原理：采用激光散射法对白细胞进行准确的五分类检测，采用免疫比浊法进行C-反应蛋白（CRP）测定</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2.▲检测参数：≥26项可报告参数（不含散点图和直方图）</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3.▲研究参数：≥12项，具有异常淋巴细胞、有核红细胞和原始细胞报警信息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4.进样方式：全自动进样，封闭进样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5.检测模式：具有独立CRP、五分类+CRP全血检测模式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6.样本添加：可随时添加样本</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7.进样器容量：≥40个</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8.进样模式：具有独立的静脉全血、末梢全血、预稀释血检测模式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9.▲静脉全血样本用量：五分类+CRP模式≤35μl，CRP模式≤20μl</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10.检测速度：五分类+CRP模式≥50个样本/小时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11.预稀释模式：自动定量打出稀释液，具备五分类+CRP功能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12.WBC线性范围：0~400×109/L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13.CRP线性范围：0.3~320mg/L</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14.操作系统：全中文操作分析报告软件</w:t>
            </w:r>
          </w:p>
        </w:tc>
        <w:tc>
          <w:tcPr>
            <w:tcW w:w="870" w:type="dxa"/>
            <w:tcBorders>
              <w:top w:val="nil"/>
              <w:left w:val="single" w:color="000000" w:sz="4" w:space="0"/>
              <w:bottom w:val="single" w:color="000000" w:sz="4" w:space="0"/>
              <w:right w:val="single" w:color="000000" w:sz="4" w:space="0"/>
            </w:tcBorders>
            <w:shd w:val="clear" w:color="auto" w:fill="auto"/>
            <w:vAlign w:val="center"/>
          </w:tcPr>
          <w:p w14:paraId="5A9480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47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106B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1830" w:type="dxa"/>
            <w:gridSpan w:val="2"/>
            <w:tcBorders>
              <w:top w:val="nil"/>
              <w:left w:val="single" w:color="000000" w:sz="4" w:space="0"/>
              <w:bottom w:val="single" w:color="000000" w:sz="4" w:space="0"/>
              <w:right w:val="single" w:color="000000" w:sz="4" w:space="0"/>
            </w:tcBorders>
            <w:shd w:val="clear" w:color="auto" w:fill="auto"/>
            <w:vAlign w:val="center"/>
          </w:tcPr>
          <w:p w14:paraId="712ABB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3.糖化血红蛋白分析仪</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44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1、仪器检测原理需为高效液相色谱法（HPLC）</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2、仪器能有效分离中国常见变异体HbS、Hbc、HbD、HbE，无需额外使用变异体层析柱。</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▲3、糖化血红蛋白分析仪测试速度≥100个样本/小时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▲4、糖化血红蛋白模块线性要求需覆盖 3-20%区间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▲5、仪器检测参数需包含：平均血糖（eAG）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6、仪器检测参数需包含：HbA1</w:t>
            </w:r>
          </w:p>
        </w:tc>
        <w:tc>
          <w:tcPr>
            <w:tcW w:w="870" w:type="dxa"/>
            <w:tcBorders>
              <w:top w:val="nil"/>
              <w:left w:val="single" w:color="000000" w:sz="4" w:space="0"/>
              <w:bottom w:val="single" w:color="000000" w:sz="4" w:space="0"/>
              <w:right w:val="single" w:color="000000" w:sz="4" w:space="0"/>
            </w:tcBorders>
            <w:shd w:val="clear" w:color="auto" w:fill="auto"/>
            <w:vAlign w:val="center"/>
          </w:tcPr>
          <w:p w14:paraId="5C8D90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CF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6CB8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0" w:hRule="atLeast"/>
        </w:trPr>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A38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4.血气生化分析仪</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E4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1、测量参数 : PH,PCO2,PO2,K,Na,Cl,Ca,Hct，Lac及Glu。</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▲2、独立多规格试剂包，试剂规格50测/包---700测/包，上机最长效期40天；室温存储，有效期≥9个月。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3、长时间异常断电、插拔传感器和试剂包不会造成试剂包和传感器等失效。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4、最大计算项目：pH(TC)、PCO2(TC)、PO2(TC)、HCO3、SBC、BE、BEecf、TCO2、sO2%、P50、AG、A-aDO2、Rl、TCa、nCa，THb(c),……，测量项目和计算项目等≥40项</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▲5、提供原厂配套的血气质控，二维码扫描自动输入质控批号、靶值等信息。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▲6、多种项目组合，可做动脉&amp;静脉血气组合，并计算出ScVO2% 和PCO2 gap等参数</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▲7、可单独选择测试项目，消耗品可单独核销，有效节省耗材成本</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8、同时支持注射器、毛细管、安瓿瓶、试管等容器测量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9、样本量：全参数样品量&lt;150uL，测试时间最短40S。</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▲10、内置诺莫图和自动智能专家辅助诊断分析系统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11、样品、试剂预热功能，样品恒温 37±0.2℃</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12、定标方式：自动和手动， 一点和两点定标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13、进样方式：进样针自动抬起进样，能检测并排除小气泡和微血凝块</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14、分析时间：从进完样本到出结果最短时间＜30 秒</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15、可选配台车、外置大容量UPS电源续航超过8小时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16、内存：支持存储样本记录≥ 10000 条；定标记录≥ 6 个月，质控记录≥ 6 个月，存储容量可扩展；</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002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97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bl>
    <w:p w14:paraId="40686DBF">
      <w:pPr>
        <w:pStyle w:val="2"/>
        <w:rPr>
          <w:rFonts w:hint="eastAsia"/>
          <w:lang w:val="en-US" w:eastAsia="zh-CN"/>
        </w:rPr>
      </w:pPr>
    </w:p>
    <w:tbl>
      <w:tblPr>
        <w:tblStyle w:val="20"/>
        <w:tblW w:w="9780" w:type="dxa"/>
        <w:tblInd w:w="-3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1530"/>
        <w:gridCol w:w="4140"/>
        <w:gridCol w:w="1080"/>
        <w:gridCol w:w="990"/>
        <w:gridCol w:w="1230"/>
      </w:tblGrid>
      <w:tr w14:paraId="295D8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9B6D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采购包1非挂网产品</w:t>
            </w:r>
          </w:p>
        </w:tc>
      </w:tr>
      <w:tr w14:paraId="6ACD3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5D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48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试剂种类（产品名称）</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88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技术参数要求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0E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预估年用量(次)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A7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试剂挂网情况</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D0D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备注</w:t>
            </w:r>
          </w:p>
        </w:tc>
      </w:tr>
      <w:tr w14:paraId="74D4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34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EA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生化分析仪用电极传感器-1</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0E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钾离子检测电极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F2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44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EEA7">
            <w:pPr>
              <w:jc w:val="center"/>
              <w:rPr>
                <w:rFonts w:hint="eastAsia" w:ascii="仿宋" w:hAnsi="仿宋" w:eastAsia="仿宋" w:cs="仿宋"/>
                <w:i w:val="0"/>
                <w:iCs w:val="0"/>
                <w:color w:val="000000"/>
                <w:sz w:val="24"/>
                <w:szCs w:val="24"/>
                <w:u w:val="none"/>
              </w:rPr>
            </w:pPr>
          </w:p>
        </w:tc>
      </w:tr>
      <w:tr w14:paraId="79D1F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A5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3F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生化分析仪用电极传感器-2</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C1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氯离子检测电极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A8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E6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E6A8">
            <w:pPr>
              <w:jc w:val="center"/>
              <w:rPr>
                <w:rFonts w:hint="eastAsia" w:ascii="仿宋" w:hAnsi="仿宋" w:eastAsia="仿宋" w:cs="仿宋"/>
                <w:i w:val="0"/>
                <w:iCs w:val="0"/>
                <w:color w:val="000000"/>
                <w:sz w:val="24"/>
                <w:szCs w:val="24"/>
                <w:u w:val="none"/>
              </w:rPr>
            </w:pPr>
          </w:p>
        </w:tc>
      </w:tr>
      <w:tr w14:paraId="764B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EB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0F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生化分析仪用电极传感器-3</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9F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钠离子检测电极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7A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80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C3E5">
            <w:pPr>
              <w:jc w:val="center"/>
              <w:rPr>
                <w:rFonts w:hint="eastAsia" w:ascii="仿宋" w:hAnsi="仿宋" w:eastAsia="仿宋" w:cs="仿宋"/>
                <w:i w:val="0"/>
                <w:iCs w:val="0"/>
                <w:color w:val="000000"/>
                <w:sz w:val="24"/>
                <w:szCs w:val="24"/>
                <w:u w:val="none"/>
              </w:rPr>
            </w:pPr>
          </w:p>
        </w:tc>
      </w:tr>
      <w:tr w14:paraId="63F25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40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B3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生化分析仪用参比电极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E9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用于辅助钾、钠、氯离子的定量检测。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29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6A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E72E">
            <w:pPr>
              <w:jc w:val="center"/>
              <w:rPr>
                <w:rFonts w:hint="eastAsia" w:ascii="仿宋" w:hAnsi="仿宋" w:eastAsia="仿宋" w:cs="仿宋"/>
                <w:i w:val="0"/>
                <w:iCs w:val="0"/>
                <w:color w:val="000000"/>
                <w:sz w:val="24"/>
                <w:szCs w:val="24"/>
                <w:u w:val="none"/>
              </w:rPr>
            </w:pPr>
          </w:p>
        </w:tc>
      </w:tr>
      <w:tr w14:paraId="59C4E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1D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13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糖化血红蛋白分析用层析柱</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A1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用于对人体全血样本中的糖化血红蛋白进行分离。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27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7B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9D9B">
            <w:pPr>
              <w:jc w:val="center"/>
              <w:rPr>
                <w:rFonts w:hint="eastAsia" w:ascii="仿宋" w:hAnsi="仿宋" w:eastAsia="仿宋" w:cs="仿宋"/>
                <w:i w:val="0"/>
                <w:iCs w:val="0"/>
                <w:color w:val="000000"/>
                <w:sz w:val="24"/>
                <w:szCs w:val="24"/>
                <w:u w:val="none"/>
              </w:rPr>
            </w:pPr>
          </w:p>
        </w:tc>
      </w:tr>
      <w:tr w14:paraId="6D6F3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CB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E7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生化分析仪电解质模块用质控物（离子选择电极法）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0C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用于电解质模块的K+、Na+、Cl-参数的质控，以监控和评价电解质模块检测结果的精密度。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D0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83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409A">
            <w:pPr>
              <w:jc w:val="center"/>
              <w:rPr>
                <w:rFonts w:hint="eastAsia" w:ascii="仿宋" w:hAnsi="仿宋" w:eastAsia="仿宋" w:cs="仿宋"/>
                <w:i w:val="0"/>
                <w:iCs w:val="0"/>
                <w:color w:val="000000"/>
                <w:sz w:val="24"/>
                <w:szCs w:val="24"/>
                <w:u w:val="none"/>
              </w:rPr>
            </w:pPr>
          </w:p>
        </w:tc>
      </w:tr>
      <w:tr w14:paraId="722BA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9F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39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生化分析仪电解质模块血清测试用定标液（离子选择电极法）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6B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用于电解质模块血清样本K+、Na+、Cl- 的定标。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FF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D2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E363">
            <w:pPr>
              <w:jc w:val="center"/>
              <w:rPr>
                <w:rFonts w:hint="eastAsia" w:ascii="仿宋" w:hAnsi="仿宋" w:eastAsia="仿宋" w:cs="仿宋"/>
                <w:i w:val="0"/>
                <w:iCs w:val="0"/>
                <w:color w:val="000000"/>
                <w:sz w:val="24"/>
                <w:szCs w:val="24"/>
                <w:u w:val="none"/>
              </w:rPr>
            </w:pPr>
          </w:p>
        </w:tc>
      </w:tr>
      <w:tr w14:paraId="32EF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nil"/>
              <w:left w:val="nil"/>
              <w:bottom w:val="nil"/>
              <w:right w:val="nil"/>
            </w:tcBorders>
            <w:shd w:val="clear" w:color="auto" w:fill="auto"/>
            <w:vAlign w:val="center"/>
          </w:tcPr>
          <w:p w14:paraId="0F01302F">
            <w:pPr>
              <w:jc w:val="center"/>
              <w:rPr>
                <w:rFonts w:hint="eastAsia" w:ascii="仿宋" w:hAnsi="仿宋" w:eastAsia="仿宋" w:cs="仿宋"/>
                <w:i w:val="0"/>
                <w:iCs w:val="0"/>
                <w:color w:val="000000"/>
                <w:sz w:val="24"/>
                <w:szCs w:val="24"/>
                <w:u w:val="none"/>
              </w:rPr>
            </w:pPr>
          </w:p>
        </w:tc>
        <w:tc>
          <w:tcPr>
            <w:tcW w:w="1530" w:type="dxa"/>
            <w:tcBorders>
              <w:top w:val="nil"/>
              <w:left w:val="nil"/>
              <w:bottom w:val="nil"/>
              <w:right w:val="nil"/>
            </w:tcBorders>
            <w:shd w:val="clear" w:color="auto" w:fill="auto"/>
            <w:vAlign w:val="center"/>
          </w:tcPr>
          <w:p w14:paraId="2216E69F">
            <w:pPr>
              <w:jc w:val="center"/>
              <w:rPr>
                <w:rFonts w:hint="eastAsia" w:ascii="仿宋" w:hAnsi="仿宋" w:eastAsia="仿宋" w:cs="仿宋"/>
                <w:i w:val="0"/>
                <w:iCs w:val="0"/>
                <w:color w:val="000000"/>
                <w:sz w:val="24"/>
                <w:szCs w:val="24"/>
                <w:u w:val="none"/>
              </w:rPr>
            </w:pPr>
          </w:p>
        </w:tc>
        <w:tc>
          <w:tcPr>
            <w:tcW w:w="4140" w:type="dxa"/>
            <w:tcBorders>
              <w:top w:val="nil"/>
              <w:left w:val="nil"/>
              <w:bottom w:val="nil"/>
              <w:right w:val="nil"/>
            </w:tcBorders>
            <w:shd w:val="clear" w:color="auto" w:fill="auto"/>
            <w:vAlign w:val="center"/>
          </w:tcPr>
          <w:p w14:paraId="31574249">
            <w:pPr>
              <w:jc w:val="center"/>
              <w:rPr>
                <w:rFonts w:hint="eastAsia" w:ascii="仿宋" w:hAnsi="仿宋" w:eastAsia="仿宋" w:cs="仿宋"/>
                <w:i w:val="0"/>
                <w:iCs w:val="0"/>
                <w:color w:val="000000"/>
                <w:sz w:val="24"/>
                <w:szCs w:val="24"/>
                <w:u w:val="none"/>
              </w:rPr>
            </w:pPr>
          </w:p>
        </w:tc>
        <w:tc>
          <w:tcPr>
            <w:tcW w:w="1080" w:type="dxa"/>
            <w:tcBorders>
              <w:top w:val="nil"/>
              <w:left w:val="nil"/>
              <w:bottom w:val="nil"/>
              <w:right w:val="nil"/>
            </w:tcBorders>
            <w:shd w:val="clear" w:color="auto" w:fill="auto"/>
            <w:vAlign w:val="center"/>
          </w:tcPr>
          <w:p w14:paraId="59336491">
            <w:pPr>
              <w:jc w:val="center"/>
              <w:rPr>
                <w:rFonts w:hint="eastAsia" w:ascii="仿宋" w:hAnsi="仿宋" w:eastAsia="仿宋" w:cs="仿宋"/>
                <w:i w:val="0"/>
                <w:iCs w:val="0"/>
                <w:color w:val="000000"/>
                <w:sz w:val="24"/>
                <w:szCs w:val="24"/>
                <w:u w:val="none"/>
              </w:rPr>
            </w:pPr>
          </w:p>
        </w:tc>
        <w:tc>
          <w:tcPr>
            <w:tcW w:w="990" w:type="dxa"/>
            <w:tcBorders>
              <w:top w:val="nil"/>
              <w:left w:val="nil"/>
              <w:bottom w:val="nil"/>
              <w:right w:val="nil"/>
            </w:tcBorders>
            <w:shd w:val="clear" w:color="auto" w:fill="auto"/>
            <w:vAlign w:val="center"/>
          </w:tcPr>
          <w:p w14:paraId="496B9E7F">
            <w:pPr>
              <w:jc w:val="center"/>
              <w:rPr>
                <w:rFonts w:hint="eastAsia" w:ascii="仿宋" w:hAnsi="仿宋" w:eastAsia="仿宋" w:cs="仿宋"/>
                <w:i w:val="0"/>
                <w:iCs w:val="0"/>
                <w:color w:val="000000"/>
                <w:sz w:val="24"/>
                <w:szCs w:val="24"/>
                <w:u w:val="none"/>
              </w:rPr>
            </w:pPr>
          </w:p>
        </w:tc>
        <w:tc>
          <w:tcPr>
            <w:tcW w:w="1230" w:type="dxa"/>
            <w:tcBorders>
              <w:top w:val="nil"/>
              <w:left w:val="nil"/>
              <w:bottom w:val="nil"/>
              <w:right w:val="nil"/>
            </w:tcBorders>
            <w:shd w:val="clear" w:color="auto" w:fill="auto"/>
            <w:vAlign w:val="center"/>
          </w:tcPr>
          <w:p w14:paraId="31D6D436">
            <w:pPr>
              <w:jc w:val="center"/>
              <w:rPr>
                <w:rFonts w:hint="eastAsia" w:ascii="仿宋" w:hAnsi="仿宋" w:eastAsia="仿宋" w:cs="仿宋"/>
                <w:i w:val="0"/>
                <w:iCs w:val="0"/>
                <w:color w:val="000000"/>
                <w:sz w:val="24"/>
                <w:szCs w:val="24"/>
                <w:u w:val="none"/>
              </w:rPr>
            </w:pPr>
          </w:p>
        </w:tc>
      </w:tr>
      <w:tr w14:paraId="214E8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C9F1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采购包1挂网产品</w:t>
            </w:r>
          </w:p>
        </w:tc>
      </w:tr>
      <w:tr w14:paraId="15805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C7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51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试剂种类（产品名称）</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EB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技术参数要求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66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预估年测试量(次)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8C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试剂挂网情况</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D3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适用设备</w:t>
            </w:r>
          </w:p>
        </w:tc>
      </w:tr>
      <w:tr w14:paraId="09D82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71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AD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样本稀释液</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68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用于对待测样本进行稀释、液化，以便于使用体外诊断试剂或仪器对待测物进行检测。其本身并不直接参与检测。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BB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E6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FA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7B2F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6D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D9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葡萄糖-6-磷酸脱氢酶测定试剂盒）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52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用于体外定量测定人全血中葡萄糖-6-磷酸脱氢酶（G6PD）的活力。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F9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A3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87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954E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07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11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α-淀粉酶（α-AMY）测定试剂盒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F9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用于体外定量测定人血清、血浆或尿液中α-淀粉酶的活力。临床上用于胰腺疾病的辅助诊断。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D3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7D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08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247C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ED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87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丙氨酸氨基转移酶（ALT）测定试剂盒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8C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用于体外定量测定人血清或血浆中丙氨酸氨基转移酶的活力。临床上用于辅助评价肝功能。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F1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4F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53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4A79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95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B4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天门冬氨酸氨基转移酶（AST）测定试剂盒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50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用于体外定量测定人血清或血浆中总胆固醇的含量。临床上用于高胆固醇血症的辅助诊断。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0D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79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38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9E1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84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09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γ-谷氨酰转移酶（γ-GT）测定试剂盒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A5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用于体外定量测定人血清或血浆中γ-谷氨酰转移酶的活力。临床上用于肝胆系统疾病的辅助诊断。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BF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A0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63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04A1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63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88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总蛋白（TP）测定试剂盒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AE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用于体外定量测定人血清或血浆中总蛋白的含量。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6B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9D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C8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6EB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99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44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白蛋白（ALB）测定试剂盒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D1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用于体外定量测定人血清或血浆中γ-谷氨酰转移酶的活力。临床上用于肝胆系统疾病的辅助诊断。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E4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28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66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4D24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C2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48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前白蛋白（PA）测定试剂盒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64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用于体外定量测定人血清中前白蛋白的含量。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32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E1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C7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48AF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46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46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总胆红素（T-Bil）测定试剂盒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FF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用于体外定量测定人血清或血浆中总胆红素的含量。临床上用于胆红素代谢紊乱的辅助诊断。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2D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D9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C6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F16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78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CA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直接胆红素（D-Bil）测定试剂盒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0F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用于体外定量测定人血清或血浆中直接胆红素的含量。临床上用于胆红素代谢紊乱的辅助诊断。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97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B3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F5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C19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ED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7F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碱性磷酸酶（ALP）测定试剂盒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88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用于体外定量测定人血清中碱性磷酸酶的活力。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76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B0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D4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727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58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B3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胆碱酯酶（CHE）测定试剂盒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7D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用于体外定量测定人血清或血浆中胆碱酯酶的活力。临床上用于肝脏损伤的辅助诊断。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DB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F8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C9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774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C5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C3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腺苷脱氨酶（ADA）测定试剂盒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C2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用于体外定量测定人血清中腺苷脱氨酶的活力。临床上用于肝损伤的辅助诊断。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D9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31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03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45C9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D0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19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5'-核苷酸酶（5'-NT）测定试剂盒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5F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用于体外定量测定人血清中5′-核苷酸酶的活力。临床上用于肝胆系统疾病的辅助诊断。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03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B9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D0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9FC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2C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89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总胆汁酸（TBA）测定试剂盒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BD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用于体外定量测定人血清中总胆汁酸的含量，临床上用于肝胆系统疾病的辅助诊断。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E4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1F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A5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2947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A6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68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α-L-岩藻糖苷酶(AFU)测定试剂盒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AB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用于体外定量测定人血清样本中α-L-岩藻糖苷酶（AFU）的活力。临床上用于肝癌的治疗监测。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DB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D0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3E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6692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87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96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肌酐（CREA）测定试剂盒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C0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用于体外定量测定人血清、血浆或尿液中肌酐的含量，临床上作为肾功能的评价指标。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6D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0D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5C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A7B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6C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3D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尿酸（UA）测定试剂盒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EF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用于体外定量测定人血清、血浆或尿液中尿酸的含量。临床上用于高尿酸血症的辅助诊断。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FE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4B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9B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C1F2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7A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89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尿素（UREA）测定试剂盒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B1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用于体外定量测定人血清、血浆或尿液中尿素（尿素氮）的含量。临床上作为肾功能的评价指标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DF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05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F9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AE5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38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FF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视黄醇结合蛋白（RBP）测定试剂盒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D4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用于体外定量测定人血清或尿液中视黄醇结合蛋白的浓度。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4C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21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D5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588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F8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9F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单胺氧化酶检测试剂盒（连续监测法）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BB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用于人血清中单胺氧化酶（MAO）活性的定量测定。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59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05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F6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6563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73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C1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胱抑素C（CysC）质控品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F4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供对人血清或血浆样本中相应项目检测时，进行室内质量控制。要求至少提供正常值与异常值两种水平质控品。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85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CD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4D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0397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92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E1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胱抑素C（CysC）测定试剂盒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A9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用于体外定量测定人血清或血浆中胱抑素 C 的浓度。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6D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59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E3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C9E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07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2E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二氧化碳（CO2）测定试剂盒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60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用于体外定量测定人血清或肝素血浆中二氧化碳的含量，临床上作为体内酸碱平衡的评价指标。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CA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09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61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2CF4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9F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5D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β2-微球蛋白（β2-MG）测定试剂盒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7E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用于体外定量测定人血清或尿液中B2-微球蛋白的浓度。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8A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3F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89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B98E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97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F6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脂肪酶（LIP）测定试剂盒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E5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用于体外定量测定人血清或血浆中脂肪酶的活力。临床上用于急性胰腺炎的辅助诊断。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FB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91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EC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3E67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E3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ED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葡萄糖（Glu）测定试剂盒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E3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用于体外定量测定人血清中葡萄糖的含量，临床上用于反映血糖水平。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9B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AA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D3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AD92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8D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D2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果糖胺（FUN）测定试剂盒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A7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用于体外定量测定人血清或肝素血浆中果糖胺的含量，临床上用于血糖水平的监测。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0D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5F6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F9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9435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F3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091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甘油三酯（TG）测定试剂盒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61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用于体外定量测定人血清或血浆中甘油三酯的含量。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B6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9C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49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C923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C0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C9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低密度脂蛋白胆固醇（LDL-C）测定试剂盒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D1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用于体外定量测定人血清或血浆中低密度脂蛋白胆固醇的含量。临床上用于高胆固醇血症、冠心病和动脉粥样硬化的辅助诊断。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6A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13C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09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DA2D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98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0F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高密度脂蛋白胆固醇（HDL-C）测定试剂盒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33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用于体外定量测定人血清或血浆中高密度脂蛋白胆固醇的含量。临床上用于高胆固醇血症、冠心病和动脉粥样硬化的辅助诊断。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37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56A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02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2E33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63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4E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同型半胱氨酸（HCY）测定试剂盒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15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用于体外定量测定人血清或肝素血浆中同型半胱氨酸的含量。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7C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10E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70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8F0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84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DA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总胆固醇（TC）测定试剂盒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13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用于体外定量测定人血清或血浆中总胆红素的含量。临床上用于胆红素代谢紊乱的辅助诊断。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E5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6F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A8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47F2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86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13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载脂蛋白A1（ApoA1）测定试剂盒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69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用于体外定量测定人血清中载脂蛋白A1的含量，临床上用于评价心血管疾病风险。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35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86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7D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5B46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F8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63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载脂蛋白B（ApoB）测定试剂盒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6B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用于体外定量测定人血清中载脂蛋白B的含量，临床上用于评价心血管疾病风险。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0E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0D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C8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6951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66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17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载脂蛋白E检测试剂盒（免疫比浊法）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0B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用于人血清中载脂蛋白E（APOE）浓度的体外定量测定。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54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78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A7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F37C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0E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83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无机磷（P）测定试剂盒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11A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用于体外定量测定人血清、血浆或尿液中无机磷的含量，临床上用于磷代谢紊乱的辅助诊断。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20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35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98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0700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A8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C5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镁（Mg）测定试剂盒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F0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用于体外定量测定人血清、血浆或尿液中镁的含量，临床上用于镁代谢紊乱的辅助诊断。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A4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6B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F6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A6AC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5F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68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钙（Ca）测定试剂盒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F8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用于体外定量测定人血清、血浆或尿液中钙的含量。临床上用于钙代谢紊乱的辅助诊断。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17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83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76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031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0C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B5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铁（Fe）测定试剂盒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B4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用于体外定量测定人血清或肝素血浆中总铁的含量，临床上用于贫血的辅助诊断。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A5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67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39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230A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B2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7A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免疫球蛋白A（IgA）测定试剂盒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6D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用于体外定量测定人血清中免疫球蛋白A的含量。临床上用于免疫功能的评价及免疫疾病的辅助诊断。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5F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02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66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E620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BD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D0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免疫球蛋白G（IgG）测定试剂盒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B9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用于体外定量测定人血清中免疫球蛋白G的含量。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A1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77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07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6418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46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1C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免疫球蛋白M（IgM）测定试剂盒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24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该试剂盒采用免疫透射比浊法，体外定量测定人血清中免疫球蛋白M的含量。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7F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C8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A1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0E4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22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FA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肌酸激酶MB型同工酶（CK-MB）测定试剂盒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C8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用于体外定量测定人血清中肌酸激酶MB型同工酶的活力。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14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1B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E9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B52D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6C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4A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α-羟丁酸脱氢酶（α-HBDH）测定试剂盒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BB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用于体外定量测定人血清或血浆中α-羟丁酸脱氢酶的活力，临床上用于心肌梗死的辅助诊断。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E3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94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C1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D095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AE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10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乳酸脱氢酶（LDH）测定试剂盒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2D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测定人血清中天门冬氨酸氨基转移酶的活力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17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AE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B9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FC5C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56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CD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肌酸激酶（CK）测定试剂盒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7E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用于体外定量测定人血清或血浆中肌酸激酶的活力。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B2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90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2D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DA7F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08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99E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肌红蛋白（MYO）测定试剂盒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B2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用于体外定量测定人血清或血浆中肌红蛋白的浓度。临床上用于心肌梗死的辅助诊断。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D9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C6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DF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0B9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DA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D5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尿微量白蛋白（MALB）测定试剂盒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6F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用于体外定量测定人尿液中白蛋白的含量。临床上用于肾脏疾病的辅助诊断。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06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AC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9F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667F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B0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82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不饱和铁结合力（UIBC）测定试剂盒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47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用于体外定量测定人血清或肝素血浆中不饱和铁结合力的浓度。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D6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C9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BC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566B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5A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1D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转铁蛋白（TRF）测定试剂盒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D7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用于体外定量测定人血清中转铁蛋白的含量。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06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2A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38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CA39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CF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DB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尿/脑脊液总蛋白（TPUC）测定试剂盒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9C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用于体外定量测定人尿液或脑脊液中总蛋白的含量。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F2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C7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1E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722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1A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DD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补体因子C3（C3）测定试剂盒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63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用于体外定量测定人血清中补体因子C3的含量。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A2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5C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DF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1584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2A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FF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补体因子C4（C4）测定试剂盒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4A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用于体外定量测定人血清中补体因子C4的含量。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FA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D9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F4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70C7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01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8F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糖化血红蛋白（HbA1c）测定试剂盒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B3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用于抗凝全血中糖化血红蛋白的测定。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8E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42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42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300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C4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82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类风湿因子（RF）测定试剂盒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F2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用于体外定量测定人血清中类风湿因子抗体的含量。临床上用于类风湿关节炎（RA）的辅助诊断。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89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B8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A3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896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97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4A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抗链球菌溶血素"O"(ASO)测定试剂盒(胶乳免疫比浊法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66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用于体外定量测定人血清中抗链球菌溶血素"O"的浓度。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4B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5F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24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27C1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C9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AD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总免疫球蛋白E测定试剂盒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03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该试剂盒采用胶乳免疫比浊法，用于体外定量检测人血清样本中的总IgE抗体。临床上用于人体过敏反应状态的辅助诊断。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EE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26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52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5312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B2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DE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C-反应蛋白（CRP）测定试剂盒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E2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用于体外定量测定人血清或血浆中C-反应蛋白的含量，临床上用于非特异性炎症的辅助诊断。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09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90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28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D7D4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9B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C0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生化检测单项/复合校准品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BF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用于对应生化检测单项目测试日常校准，或可用于生化检测多项目测试日常校准。（复合校准品需具体列明对应校准项目）。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28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41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018F">
            <w:pPr>
              <w:jc w:val="center"/>
              <w:rPr>
                <w:rFonts w:hint="eastAsia" w:ascii="仿宋" w:hAnsi="仿宋" w:eastAsia="仿宋" w:cs="仿宋"/>
                <w:i w:val="0"/>
                <w:iCs w:val="0"/>
                <w:color w:val="000000"/>
                <w:sz w:val="24"/>
                <w:szCs w:val="24"/>
                <w:u w:val="none"/>
              </w:rPr>
            </w:pPr>
          </w:p>
        </w:tc>
      </w:tr>
      <w:tr w14:paraId="5E984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67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33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生化复合定值质控品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AB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对人样本中相应检测项目检测时，测定结果准确性或重复性的质量控制及实验室的能力验证。要求至少提供正常值与异常值两种水平质控品。（复合质控品需具体列明对应质控项目）。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98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7E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C7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D1E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4B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27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同型半胱氨酸（HCY）质控品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61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供对人样本中同型半胱氨酸（HCY）项目检测时，进行室内质量控制。要求至少提供正常值与异常值两种水平质控品。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35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AB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CA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F656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39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98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尿/脑脊液总蛋白（TPUC）质控品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5F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供对人样本中尿/脑脊液总蛋白（TPUC）项目检测时，进行室内质量控制。要求至少提供正常值与异常值两种水平质控品。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88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EB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25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448A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1C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AA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尿微量白蛋白质控品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48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供对人样本中尿微量白蛋白（MALB）项目检测时，进行室内质量控制。要求至少提供正常值与异常值两种水平质控品。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31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BF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40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984F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E4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B9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风湿三项（ASO/CRP/RF）复合质控品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A6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供对人血清样本或人全血样本中相应项目检测时，对测定结果准确性或重复性的质量控制。要求至少提供正常值与异常值两种水平质控品。（复合质控品需具体列明对应质控项目）。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D13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C5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64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967A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B6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47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糖化血红蛋白质控品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5F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供对人抗凝全血样本中糖化血红蛋白项目检测时，进行室内质量控制。要求至少提供正常值与异常值两种水平质控品。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B5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0F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1C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3D45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FD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98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糖化血红蛋白校准品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E7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全血中糖化血红蛋白测定校准，以保证测定结果的准确性。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3A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47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24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BE32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7DB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4E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糖化血红蛋白高效液相色谱法测定试剂盒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BE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用于定量检测全血中的糖化血红蛋白含量。临床上用于糖尿病的辅助诊断和血糖水平的监测。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DE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D7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A5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FA92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8E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87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糖化血红蛋白溶血剂</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D4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用于糖化血红蛋白检测前的血液样本处理。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7C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2D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8A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A56E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39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79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氨检测试剂盒（谷氨酸脱氢酶法）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33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用于人血浆中氨（AMM）浓度的体外定量测定。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80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37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D7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C344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63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D3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抗环瓜氨酸肽抗体检测试剂盒（胶乳增强免疫比浊法）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A2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用于人血清中抗环瓜氨酸肽抗体（CCP）浓度的定量测定。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EC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66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A0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6365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5B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EC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尿转铁蛋白检测试剂盒（胶乳增强免疫比浊法）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BC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用于人尿液中转帖蛋白（UTRF）浓度的定量测定。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A3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56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F3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6D41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51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14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总铁结合力检测试剂盒（亚铁嗪法）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1A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用于人血清中总铁结合力（TIBC）的定量测定。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3A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A8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3B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5EB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70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98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乳酸检测试剂盒（乳酸氧化酶法）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BE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用于体外定量检测人血浆或血清中乳酸（LACT）的浓度。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92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8200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AB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66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7E9D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6A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A4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α1微球蛋白检测试剂盒（胶乳增强免疫比浊法）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15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用于体外定量测定人血清、尿液中α1微球蛋白（α1-MG）的浓度。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99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BE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ED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11FC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F6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22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血细胞分析用稀释液</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M-6DR</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54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在血细胞检测过程中为血细胞提供稳定的溶液环境、稀释血液样本、形成鞘流、提供电导环境，并结合阻抗法、比色法、激光散射法及荧光染色的流式细胞技术进行细胞分类、计数和血红蛋白测定。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0A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FB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84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29FFD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07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6C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血细胞分析用稀释液-DS</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E3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用于血细胞分析前，样本的稀释，制备细胞悬液。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0A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74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E2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55048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56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51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血细胞分析用染色液-60FR</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65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用于对血细胞进行染色，从而观察其形态与结构，以便于血液分析仪器进行血细胞分类计数。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4A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17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67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13E74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D0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9B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血细胞分析用染色液-60FD</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2E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用于对血细胞进行染色，从而观察其形态与结构，以便于血液分析仪器进行血细胞分类计数。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542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7E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5D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288C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CA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EB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血细胞分析用染色液-60FN</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CF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用于对血细胞进行染色，从而观察其形态与结构，以便于血液分析仪器进行血细胞分类计数。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45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C6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E3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1613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58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28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血细胞分析用溶血剂-60LN</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71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E1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E7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50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3F4CF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65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67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血细胞分析用溶血剂-60LD</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24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09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2D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0C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438C7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9B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C2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血细胞分析用溶血剂-60LH</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B9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14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AC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45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786AE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83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D4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血细胞分析用溶血剂-LC</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DA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75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A7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21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BC-7500系列/BC-760系列/BC-5系列</w:t>
            </w:r>
          </w:p>
        </w:tc>
      </w:tr>
      <w:tr w14:paraId="0351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B8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74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C-反应蛋白检测试剂</w:t>
            </w:r>
          </w:p>
        </w:tc>
        <w:tc>
          <w:tcPr>
            <w:tcW w:w="4140" w:type="dxa"/>
            <w:tcBorders>
              <w:top w:val="nil"/>
              <w:left w:val="nil"/>
              <w:bottom w:val="nil"/>
              <w:right w:val="nil"/>
            </w:tcBorders>
            <w:shd w:val="clear" w:color="auto" w:fill="auto"/>
            <w:vAlign w:val="center"/>
          </w:tcPr>
          <w:p w14:paraId="0A74BD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用于检测人体样本中的C反应蛋白含量。临床上用于非特异性炎症的辅助诊断。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0D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72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C6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367BC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E0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69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C-反应蛋白质控品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AB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用于经迈瑞配套校准品校准的迈瑞检测系统，供对人全血样本中C-反应蛋白项目检测时，进行室内质量控制。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3B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FF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65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E9B7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8C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34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C-反应蛋白(CRP)校准品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07E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该校准品对人全血中C-反应蛋白检测项目进行校准。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0E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38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2D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BC-7500系列/BC-760系列/BC-5系列</w:t>
            </w:r>
          </w:p>
        </w:tc>
      </w:tr>
      <w:tr w14:paraId="0E353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0A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C6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超敏C反应蛋白（hs-CRP）检测试剂盒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E2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用于检测人全血样本中C反应蛋白的含量， 临床上作为一种非特异性炎症指标和用于评价心血管疾病风险。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A4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19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90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117D0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2B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4F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血清淀粉样蛋白A (SAA)检测试剂盒</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A5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用于检测人全血样本中血清淀粉样蛋白A的含量，主要作为一种非特异性炎症指标。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90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12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15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BC-7500系列/BC-760系列</w:t>
            </w:r>
          </w:p>
        </w:tc>
      </w:tr>
      <w:tr w14:paraId="4A80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E1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A04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瑞氏-姬姆萨染色液-A</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B5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主要用于对血细胞、骨髓细胞进行染色。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35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E1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0F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SC-120</w:t>
            </w:r>
          </w:p>
        </w:tc>
      </w:tr>
      <w:tr w14:paraId="7FDC7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D9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8B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瑞氏-姬姆萨染色液-B</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5D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主要用于对血细胞、骨髓细胞进行染色。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65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8A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C1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SC-120</w:t>
            </w:r>
          </w:p>
        </w:tc>
      </w:tr>
      <w:tr w14:paraId="2C28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F4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1B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超敏C反应蛋白测定试剂盒（散射比浊法）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15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用于检测人全血样本中C反应蛋白的含量， 临床上作为一种非特异性炎症指标和用于评价心血管疾病风险。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E5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57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39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普门PA-900</w:t>
            </w:r>
          </w:p>
        </w:tc>
      </w:tr>
      <w:tr w14:paraId="5440B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nil"/>
              <w:right w:val="single" w:color="000000" w:sz="4" w:space="0"/>
            </w:tcBorders>
            <w:shd w:val="clear" w:color="auto" w:fill="auto"/>
            <w:vAlign w:val="center"/>
          </w:tcPr>
          <w:p w14:paraId="4B9C86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94</w:t>
            </w:r>
          </w:p>
        </w:tc>
        <w:tc>
          <w:tcPr>
            <w:tcW w:w="1530" w:type="dxa"/>
            <w:tcBorders>
              <w:top w:val="single" w:color="000000" w:sz="4" w:space="0"/>
              <w:left w:val="single" w:color="000000" w:sz="4" w:space="0"/>
              <w:bottom w:val="nil"/>
              <w:right w:val="single" w:color="000000" w:sz="4" w:space="0"/>
            </w:tcBorders>
            <w:shd w:val="clear" w:color="auto" w:fill="auto"/>
            <w:vAlign w:val="center"/>
          </w:tcPr>
          <w:p w14:paraId="77C6FA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血细胞分析仪用质控物</w:t>
            </w:r>
          </w:p>
        </w:tc>
        <w:tc>
          <w:tcPr>
            <w:tcW w:w="4140" w:type="dxa"/>
            <w:tcBorders>
              <w:top w:val="nil"/>
              <w:left w:val="nil"/>
              <w:bottom w:val="nil"/>
              <w:right w:val="nil"/>
            </w:tcBorders>
            <w:shd w:val="clear" w:color="auto" w:fill="auto"/>
            <w:vAlign w:val="center"/>
          </w:tcPr>
          <w:p w14:paraId="60C8B2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用于对应检测仪器日常室内质量控制，要求至少提供正常值与异常值两种水平质控品。</w:t>
            </w:r>
          </w:p>
        </w:tc>
        <w:tc>
          <w:tcPr>
            <w:tcW w:w="1080" w:type="dxa"/>
            <w:tcBorders>
              <w:top w:val="single" w:color="000000" w:sz="4" w:space="0"/>
              <w:left w:val="single" w:color="000000" w:sz="4" w:space="0"/>
              <w:bottom w:val="nil"/>
              <w:right w:val="single" w:color="000000" w:sz="4" w:space="0"/>
            </w:tcBorders>
            <w:shd w:val="clear" w:color="auto" w:fill="auto"/>
            <w:vAlign w:val="center"/>
          </w:tcPr>
          <w:p w14:paraId="0F7B3D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90" w:type="dxa"/>
            <w:tcBorders>
              <w:top w:val="single" w:color="000000" w:sz="4" w:space="0"/>
              <w:left w:val="single" w:color="000000" w:sz="4" w:space="0"/>
              <w:bottom w:val="nil"/>
              <w:right w:val="single" w:color="000000" w:sz="4" w:space="0"/>
            </w:tcBorders>
            <w:shd w:val="clear" w:color="auto" w:fill="auto"/>
            <w:vAlign w:val="center"/>
          </w:tcPr>
          <w:p w14:paraId="47D3E9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AB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10B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9280">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E7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血细胞分析用溶血剂 STROMATOLYSER-4DL FFD-201A </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10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B2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3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7B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XS-500i</w:t>
            </w:r>
          </w:p>
        </w:tc>
      </w:tr>
      <w:tr w14:paraId="1006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BE60">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1D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血细胞分析用溶血剂 SLS-211A</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4D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94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16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F1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XS-500i</w:t>
            </w:r>
          </w:p>
        </w:tc>
      </w:tr>
      <w:tr w14:paraId="5B706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4C40">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04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血细胞分析用稀释液</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77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用于血细胞分析前，样本的稀释，制备细胞悬液。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24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5D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BD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XS-500i</w:t>
            </w:r>
          </w:p>
        </w:tc>
      </w:tr>
      <w:tr w14:paraId="35786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B97F">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44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 血细胞分析用染色液 STROMATOLYSER-4DS FFS-801A</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FF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用于对血细胞进行染色，从而观察其形态与结构，以便于血液分析仪器进行血细胞分类计数。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83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02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ED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XS-500i</w:t>
            </w:r>
          </w:p>
        </w:tc>
      </w:tr>
      <w:tr w14:paraId="7DB1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EB90">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99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81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血细胞分析用溶血剂-1</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59D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F44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68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C7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697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4E02">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DC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血细胞分析用溶血剂-2</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93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12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61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4A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741E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19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12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血细胞分析用溶血剂-3</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D5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用于血细胞分析前破坏红细胞、溶出血红蛋白、维持所需分析细胞的形态，待有需求时，对白细胞染色后再进行细胞分类计数或直接进行细胞分类计数和/或血红蛋白定量检测等。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8D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77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8D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AD1D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2A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57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超敏C反应蛋白测定试剂盒（散射比浊法）</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A8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用于检测人全血样本中C反应蛋白的含量， 临床上作为一种非特异性炎症指标和用于评价心血管疾病风险。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51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E3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B6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D2E9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8F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EA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血细胞分析仪用质控物</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D6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用于全自动血液细胞分析仪的质控和全自动特定蛋白红细胞沉降率分析仪的ESR参数的质控，以监控和评价分析仪检测结果的精密度。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FC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99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FF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0D52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4F86">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2F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血细胞分析仪用校准物</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48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用于血液细胞分析仪的WBC、RBC、HGB、MCV/HCT、PLT、ESR等参数和BP系列特定蛋白红细胞沉降率分析仪的ESR参数的校准，从而建立测量结果的计量学溯源性。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39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14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41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741A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AC0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A8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C-反应蛋白检测试剂</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59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用于检测人体样本中的C反应蛋白含量。临床上用于非特异性炎症的辅助诊断。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30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47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75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3717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6164">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DA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C-反应蛋白质控品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B2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用于经迈瑞配套校准品校准的迈瑞检测系统，供对人全血样本中C-反应蛋白项目检测时，进行室内质量控制。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79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575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49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0AC0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CE3E">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CA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C-反应蛋白(CRP)校准品</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BF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该校准品对人全血中C-反应蛋白检测项目进行校准。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EC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2A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E3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D22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A66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53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血气分析仪试剂</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3AA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，用于测定人体样本中的pH值、二氧化碳分压(pCO2)、氧分压(pO2)、钠、钾、氯和钙离子浓度分析。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C7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1A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07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bl>
    <w:p w14:paraId="6840E1CC">
      <w:pPr>
        <w:widowControl w:val="0"/>
        <w:numPr>
          <w:ilvl w:val="0"/>
          <w:numId w:val="0"/>
        </w:numPr>
        <w:jc w:val="center"/>
        <w:rPr>
          <w:rFonts w:hint="eastAsia"/>
          <w:b/>
          <w:bCs/>
          <w:sz w:val="32"/>
          <w:szCs w:val="32"/>
          <w:lang w:val="en-US" w:eastAsia="zh-CN"/>
        </w:rPr>
      </w:pPr>
    </w:p>
    <w:p w14:paraId="293D6D92">
      <w:pPr>
        <w:widowControl w:val="0"/>
        <w:numPr>
          <w:ilvl w:val="0"/>
          <w:numId w:val="0"/>
        </w:numPr>
        <w:jc w:val="center"/>
        <w:rPr>
          <w:rFonts w:hint="eastAsia"/>
          <w:b/>
          <w:bCs/>
          <w:sz w:val="32"/>
          <w:szCs w:val="32"/>
          <w:lang w:val="en-US" w:eastAsia="zh-CN"/>
        </w:rPr>
      </w:pPr>
      <w:r>
        <w:rPr>
          <w:rFonts w:hint="eastAsia"/>
          <w:b/>
          <w:bCs/>
          <w:sz w:val="32"/>
          <w:szCs w:val="32"/>
          <w:lang w:val="en-US" w:eastAsia="zh-CN"/>
        </w:rPr>
        <w:t>采购包2（设备+挂网产品+非挂网产品）</w:t>
      </w:r>
    </w:p>
    <w:tbl>
      <w:tblPr>
        <w:tblStyle w:val="20"/>
        <w:tblW w:w="9780" w:type="dxa"/>
        <w:tblInd w:w="-3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30"/>
        <w:gridCol w:w="810"/>
        <w:gridCol w:w="630"/>
        <w:gridCol w:w="4710"/>
        <w:gridCol w:w="990"/>
        <w:gridCol w:w="60"/>
        <w:gridCol w:w="870"/>
        <w:gridCol w:w="30"/>
        <w:gridCol w:w="810"/>
      </w:tblGrid>
      <w:tr w14:paraId="1EB98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97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D1D6D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FF0000"/>
                <w:kern w:val="0"/>
                <w:sz w:val="24"/>
                <w:szCs w:val="24"/>
                <w:u w:val="none"/>
                <w:lang w:val="en-US" w:eastAsia="zh-CN" w:bidi="ar"/>
              </w:rPr>
              <w:t>采购包2设备</w:t>
            </w:r>
          </w:p>
        </w:tc>
      </w:tr>
      <w:tr w14:paraId="0568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1133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设备设施</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E5A1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需求参数</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A29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08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r>
      <w:tr w14:paraId="04118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0"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8B1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1.全自动化学发光免疫分析流水线</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D1E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1.1.分析单元模块</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4CC1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1.▲单模块最大测试速度≥500T/H，最大综合速度≥2000T/H</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2.单模块试剂位≥35个，总试剂位≥140个</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3.▲具有视觉识别系统，能自动识别样本容器、样本管类型，异常液面（气泡、液滴、样本量不足等）智能识别和报警。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4.为节约成本，仪器采用钢针加样，而非一次性TIP头，加样携带污染率&lt;0.1ppm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5.反应杯：反应单元为一次性反应杯，一次性加载≥2000个</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6.定标系统：为节约成本，校准点不多于3个点，提供试剂说明书为佐证</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7.溯源性：符合国际量值溯源体系要求，能提供溯源性文件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8.拓展功能：具有模块化拓展功能；也可以与同品牌全自动生化仪联机；也可以接入同品牌自动化流水线</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9.▲TSH功能灵敏度≤0.01μIU/mL，满足第三代TSH要求，且在说明书中体现</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10.提供同品牌免疫检测项目，涵盖传染病、心脏标志物（包含TnI等）、性激素(包含AMH、IGF-1等)、肝纤（包含LN、HA、PIIINP、IVC等）、骨代谢（包含PIINP等）、高血压（包含ALD等）</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11.乙型肝炎病毒表面抗原、乙型肝炎病毒表面抗体、癌胚抗原等常用试剂有效期≥15个月，以说明书为准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12.肿瘤标志物项目的批内（或室内）精密度、批间（或室间）精密度均≤10%，以说明书为准，乙肝五项为全定量检测，需提供注册证</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7EE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06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6DA0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DC46B">
            <w:pPr>
              <w:jc w:val="center"/>
              <w:rPr>
                <w:rFonts w:hint="eastAsia" w:ascii="仿宋" w:hAnsi="仿宋" w:eastAsia="仿宋" w:cs="仿宋"/>
                <w:i w:val="0"/>
                <w:iCs w:val="0"/>
                <w:color w:val="000000"/>
                <w:sz w:val="24"/>
                <w:szCs w:val="24"/>
                <w:u w:val="none"/>
              </w:rPr>
            </w:pP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38C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1.2.样本前后处理单元</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8314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1.流水线系统须采用电力驱动，非气源动力，降低噪音对实验室工作人员影响；</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2.单条轨道传输速度≥3000管/小时。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3.▲架式进出样单模块处理通量≥800管/小时，一次性进样容量≥700管，以彩页、注册证或说明书为准。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4.加盖去盖模块对存储在线冰箱中需要复测的样本进行自动去盖;</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5.加盖处理速度≥800管/小时；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6.二次去盖处理速度≥800管/小时；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7.▲在线后处理单元数量≥1台，在线冰箱样本存量≥10000个样本；</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8.可支持自动质控功能、样本自动调取、一键完成项目复查和项目追加测试等功能;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9.▲为保障整体检测效率，运输标本主体轨道总速度≥10000管/小时（以彩页或说明书为准）。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10.主传输轨道≥3轨，电机驱动，无气泵，可灵活超车，快速掉头。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11.为节省空间，生化免疫分析仪与轨道直连，无需转架模块（RBU），全程单管，以彩页或实物截面图为准。                            12.▲流水线可兼容连接全自动生化分析仪、全自动化学发光免疫分析仪、全自动血液细胞分析仪、全自动凝血分析仪，以彩页、注册证或说明书为准。</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AB7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27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r>
      <w:tr w14:paraId="45F17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0" w:hRule="atLeast"/>
        </w:trPr>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4211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2.全自动酶免仪</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915F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35"/>
                <w:rFonts w:hint="eastAsia" w:ascii="仿宋" w:hAnsi="仿宋" w:eastAsia="仿宋" w:cs="仿宋"/>
                <w:sz w:val="24"/>
                <w:szCs w:val="24"/>
                <w:lang w:val="en-US" w:eastAsia="zh-CN" w:bidi="ar"/>
              </w:rPr>
              <w:t>1、模块化：可以设定单一步骤、多个步骤和全流程步骤运行。</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▲2、处理能力：同时容纳（非连续装载）≥240个样本位,同时加样板位≥12块96孔微板。</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3、加样原理：气动置换加样原理，无液体稀释、无尾液、无系统液污染，具有防滴漏设计。</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4、机械手功能：具有红外抓板检测，确保运行过程中不掉板。</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5、移液通道：4通道独立加样,使用一次性加样头，避免样品携带污染和液体稀释效应。</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6、加样通道具有装针检测报警功能、液面监测功能、凝块监测功能和空管监测功能。</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7、加样精确度：100ul CV≤2%； 准确度≤±3%。</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▲8、振荡孵育模块≥12个，每个孵育模块独立温控，独立振荡，采用平铺式孵育方式。要求加样位置与震荡孵育位置相同，避免转移板步骤，减少频繁转板。</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9、孵育位循环使用功能：已完成项目腾空的孵育位可随时使用。</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▲10、内置洗板机1台，洗板头≥96通道192针(提供实物图片等为证)</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11、洗板位置：≥3个，洗板残留量≤1</w:t>
            </w:r>
            <w:r>
              <w:rPr>
                <w:rStyle w:val="36"/>
                <w:rFonts w:hint="eastAsia" w:ascii="仿宋" w:hAnsi="仿宋" w:eastAsia="仿宋" w:cs="仿宋"/>
                <w:sz w:val="24"/>
                <w:szCs w:val="24"/>
                <w:lang w:val="en-US" w:eastAsia="zh-CN" w:bidi="ar"/>
              </w:rPr>
              <w:t>μ</w:t>
            </w:r>
            <w:r>
              <w:rPr>
                <w:rStyle w:val="35"/>
                <w:rFonts w:hint="eastAsia" w:ascii="仿宋" w:hAnsi="仿宋" w:eastAsia="仿宋" w:cs="仿宋"/>
                <w:sz w:val="24"/>
                <w:szCs w:val="24"/>
                <w:lang w:val="en-US" w:eastAsia="zh-CN" w:bidi="ar"/>
              </w:rPr>
              <w:t>l。</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12、内置酶标仪1台，标准滤光片配置：405nm、450nm、492nm 和630nm。</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13、试剂舱：具有≥18位试剂舱，试剂舱容量≥60ml，可自由设置试剂仓容量至30ml。</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▲14、设备台面：样本、质控、试剂采用通用轨道装载，可实现功能互换。</w:t>
            </w:r>
            <w:r>
              <w:rPr>
                <w:rStyle w:val="35"/>
                <w:rFonts w:hint="eastAsia" w:ascii="仿宋" w:hAnsi="仿宋" w:eastAsia="仿宋" w:cs="仿宋"/>
                <w:sz w:val="24"/>
                <w:szCs w:val="24"/>
                <w:lang w:val="en-US" w:eastAsia="zh-CN" w:bidi="ar"/>
              </w:rPr>
              <w:br w:type="textWrapping"/>
            </w:r>
            <w:r>
              <w:rPr>
                <w:rStyle w:val="35"/>
                <w:rFonts w:hint="eastAsia" w:ascii="仿宋" w:hAnsi="仿宋" w:eastAsia="仿宋" w:cs="仿宋"/>
                <w:sz w:val="24"/>
                <w:szCs w:val="24"/>
                <w:lang w:val="en-US" w:eastAsia="zh-CN" w:bidi="ar"/>
              </w:rPr>
              <w:t>▲15、第三方质控品（QC）加样位置随机，非固定位置加样。</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B13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09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48194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163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3.智能采血系统</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E6E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3.1需求配置</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AC5C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1：智能采血管理系统 2套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2：多功能采血桌 8套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3：智能采血叫号系统 1套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4：智能采血管分拣系统 1套</w:t>
            </w:r>
          </w:p>
        </w:tc>
        <w:tc>
          <w:tcPr>
            <w:tcW w:w="9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8D7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2E6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r>
      <w:tr w14:paraId="79707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12F83">
            <w:pPr>
              <w:jc w:val="center"/>
              <w:rPr>
                <w:rFonts w:hint="eastAsia" w:ascii="仿宋" w:hAnsi="仿宋" w:eastAsia="仿宋" w:cs="仿宋"/>
                <w:i w:val="0"/>
                <w:iCs w:val="0"/>
                <w:color w:val="000000"/>
                <w:sz w:val="24"/>
                <w:szCs w:val="24"/>
                <w:u w:val="none"/>
              </w:rPr>
            </w:pP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5C5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3.2智能采血管理系统</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8AC7B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1.落地式一拖二，非桌面式或台式。试管容量≥800支，可同时装载≥20种试管，贴标处理速度≥1000支/小时。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▲2.设备整机高度780-820mm，整机宽度≤450mm，以符合采血室的空间摆放要求。(须提供用户现场设备与采血桌高度齐平的尺寸测量实物照片)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3.支持直径12~13mm，长度：75~110mm各品牌普通真空采血试管；采用滑道式试管道加管，机械下压式取管或平躺预置式取管，确保试管状态全程可控。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▲4.设备顶盖平整固定，无任何仓门开口或其他破坏平整性的部件，装管方式为从设备右侧面装管，非设备上方、后方或顶盖装管，以保证顶盖置物功能不受影响。（须提供设备顶盖实物照片和装管区域照片）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单台设备内置热敏打印模块≥3个，副打印模块条码出口应在出管口正下方，贴标打印模块可整体取出放置在桌面进行快速换纸。(须提供设备打印模块可整体取出换纸的照片和标注副打印机条码出口位置的设备实物图片)</w:t>
            </w:r>
          </w:p>
        </w:tc>
        <w:tc>
          <w:tcPr>
            <w:tcW w:w="9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964E4">
            <w:pPr>
              <w:jc w:val="center"/>
              <w:rPr>
                <w:rFonts w:hint="eastAsia" w:ascii="仿宋" w:hAnsi="仿宋" w:eastAsia="仿宋" w:cs="仿宋"/>
                <w:i w:val="0"/>
                <w:iCs w:val="0"/>
                <w:color w:val="000000"/>
                <w:sz w:val="24"/>
                <w:szCs w:val="24"/>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E5347">
            <w:pPr>
              <w:jc w:val="center"/>
              <w:rPr>
                <w:rFonts w:hint="eastAsia" w:ascii="仿宋" w:hAnsi="仿宋" w:eastAsia="仿宋" w:cs="仿宋"/>
                <w:i w:val="0"/>
                <w:iCs w:val="0"/>
                <w:color w:val="000000"/>
                <w:sz w:val="24"/>
                <w:szCs w:val="24"/>
                <w:u w:val="none"/>
              </w:rPr>
            </w:pPr>
          </w:p>
        </w:tc>
      </w:tr>
      <w:tr w14:paraId="5E3DA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C80E4">
            <w:pPr>
              <w:jc w:val="center"/>
              <w:rPr>
                <w:rFonts w:hint="eastAsia" w:ascii="仿宋" w:hAnsi="仿宋" w:eastAsia="仿宋" w:cs="仿宋"/>
                <w:i w:val="0"/>
                <w:iCs w:val="0"/>
                <w:color w:val="000000"/>
                <w:sz w:val="24"/>
                <w:szCs w:val="24"/>
                <w:u w:val="none"/>
              </w:rPr>
            </w:pP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509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3.3多功能采血桌</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FAAB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1.采血桌长度：1200mm-1500mm可定制、宽度：500mm-550mm、高度：800mm，材质：铝合金框架结构，钣金喷涂外饰和钢化玻璃台面。（须提供采血桌实物证明照片）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采血桌配置：配标本收集传输轨道、患者隐私隔板、桌面置物架，三层抽拉式废物收纳柜（可收纳利器盒、压脉带、医疗垃圾桶），可嵌入隐藏式条码扫描器。（须提供包含全部配置功能的采血桌实物证明照片并逐一标注）</w:t>
            </w:r>
          </w:p>
        </w:tc>
        <w:tc>
          <w:tcPr>
            <w:tcW w:w="9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8C761">
            <w:pPr>
              <w:jc w:val="center"/>
              <w:rPr>
                <w:rFonts w:hint="eastAsia" w:ascii="仿宋" w:hAnsi="仿宋" w:eastAsia="仿宋" w:cs="仿宋"/>
                <w:i w:val="0"/>
                <w:iCs w:val="0"/>
                <w:color w:val="000000"/>
                <w:sz w:val="24"/>
                <w:szCs w:val="24"/>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CAC3F">
            <w:pPr>
              <w:jc w:val="center"/>
              <w:rPr>
                <w:rFonts w:hint="eastAsia" w:ascii="仿宋" w:hAnsi="仿宋" w:eastAsia="仿宋" w:cs="仿宋"/>
                <w:i w:val="0"/>
                <w:iCs w:val="0"/>
                <w:color w:val="000000"/>
                <w:sz w:val="24"/>
                <w:szCs w:val="24"/>
                <w:u w:val="none"/>
              </w:rPr>
            </w:pPr>
          </w:p>
        </w:tc>
      </w:tr>
      <w:tr w14:paraId="31819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2B5FD">
            <w:pPr>
              <w:jc w:val="center"/>
              <w:rPr>
                <w:rFonts w:hint="eastAsia" w:ascii="仿宋" w:hAnsi="仿宋" w:eastAsia="仿宋" w:cs="仿宋"/>
                <w:i w:val="0"/>
                <w:iCs w:val="0"/>
                <w:color w:val="000000"/>
                <w:sz w:val="24"/>
                <w:szCs w:val="24"/>
                <w:u w:val="none"/>
              </w:rPr>
            </w:pP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0B5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3.4智能采血叫号系统</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B8E1D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支持患者自助式取号，支持身份证、医保卡、就诊卡、一维、二维码等各类方式取号；支持有序叫号、优先叫号、一键叫号、重呼叫号、指定叫号、过号处理和智能分组等功能；支持多种方式实现与采购人医院LIS/HIS系统数据信息对接交互。</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▲2.配置采血自助取号机：≥23英寸高清触摸显示屏，支持视频或动画取号演示指引功能，方便患者自助式取号报到。（须提供取号机屏幕尺寸和取号演示功能实物证明图片）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3.配窗口叫号屏幕：≥32寸液晶显示屏，配候诊队列屏幕：≥65寸液晶显示屏。</w:t>
            </w:r>
          </w:p>
        </w:tc>
        <w:tc>
          <w:tcPr>
            <w:tcW w:w="9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75FBD">
            <w:pPr>
              <w:jc w:val="center"/>
              <w:rPr>
                <w:rFonts w:hint="eastAsia" w:ascii="仿宋" w:hAnsi="仿宋" w:eastAsia="仿宋" w:cs="仿宋"/>
                <w:i w:val="0"/>
                <w:iCs w:val="0"/>
                <w:color w:val="000000"/>
                <w:sz w:val="24"/>
                <w:szCs w:val="24"/>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8E007">
            <w:pPr>
              <w:jc w:val="center"/>
              <w:rPr>
                <w:rFonts w:hint="eastAsia" w:ascii="仿宋" w:hAnsi="仿宋" w:eastAsia="仿宋" w:cs="仿宋"/>
                <w:i w:val="0"/>
                <w:iCs w:val="0"/>
                <w:color w:val="000000"/>
                <w:sz w:val="24"/>
                <w:szCs w:val="24"/>
                <w:u w:val="none"/>
              </w:rPr>
            </w:pPr>
          </w:p>
        </w:tc>
      </w:tr>
      <w:tr w14:paraId="7395A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0615C">
            <w:pPr>
              <w:jc w:val="center"/>
              <w:rPr>
                <w:rFonts w:hint="eastAsia" w:ascii="仿宋" w:hAnsi="仿宋" w:eastAsia="仿宋" w:cs="仿宋"/>
                <w:i w:val="0"/>
                <w:iCs w:val="0"/>
                <w:color w:val="000000"/>
                <w:sz w:val="24"/>
                <w:szCs w:val="24"/>
                <w:u w:val="none"/>
              </w:rPr>
            </w:pP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E86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3.5智能采血管分拣系统</w:t>
            </w:r>
          </w:p>
        </w:tc>
        <w:tc>
          <w:tcPr>
            <w:tcW w:w="63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3AA5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1.分拣模式：按条形码信息对标本进行自动分拣，可设置多种分拣规则，分拣同时实现样本试管核收，分拣速度≥2000支/小时；支持直径12～18mm，长度75～110mm各品牌真空采血试管</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▲2.分拣仓数量≥8个，采用全透明设计，仓内标配照明灯；支持后期模块化增加仓位，每个模块可自带≥4个仓位。（须提供实际仓位照片及仓位升级模块照片）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每个拣出仓上方均配置显示项目名称和数量的液晶显示屏，内置标本缓存空间，抽出拣出仓时对应标本仍会分拣至该仓位的缓存空间内，避免标本跌落和丢失。（须提供设备拣出仓配液晶显示屏和内置缓存空间的实物照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▲4.感应式仓门开关：设备底部设有感应装置，可通过伸脚感应控制仓门开合，方便标本投入时解放双手。(须提供伸脚感应功能机械原理图及符合CMA认证的第三方检测机构出具的检测报告复印件)</w:t>
            </w:r>
          </w:p>
        </w:tc>
        <w:tc>
          <w:tcPr>
            <w:tcW w:w="9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B018D">
            <w:pPr>
              <w:jc w:val="center"/>
              <w:rPr>
                <w:rFonts w:hint="eastAsia" w:ascii="仿宋" w:hAnsi="仿宋" w:eastAsia="仿宋" w:cs="仿宋"/>
                <w:i w:val="0"/>
                <w:iCs w:val="0"/>
                <w:color w:val="000000"/>
                <w:sz w:val="24"/>
                <w:szCs w:val="24"/>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0D47C">
            <w:pPr>
              <w:jc w:val="center"/>
              <w:rPr>
                <w:rFonts w:hint="eastAsia" w:ascii="仿宋" w:hAnsi="仿宋" w:eastAsia="仿宋" w:cs="仿宋"/>
                <w:i w:val="0"/>
                <w:iCs w:val="0"/>
                <w:color w:val="000000"/>
                <w:sz w:val="24"/>
                <w:szCs w:val="24"/>
                <w:u w:val="none"/>
              </w:rPr>
            </w:pPr>
          </w:p>
        </w:tc>
      </w:tr>
      <w:tr w14:paraId="2CA6B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97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0763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采购包2非挂网产品</w:t>
            </w:r>
          </w:p>
        </w:tc>
      </w:tr>
      <w:tr w14:paraId="412CC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319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F32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试剂种类（产品名称）</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5F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技术参数要求</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3A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预估年用量(次)</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E52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试剂挂网情况</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53C1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14:paraId="3B236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0A1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22F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丙型肝炎病毒抗体质控品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45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B1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72A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892771">
            <w:pPr>
              <w:jc w:val="center"/>
              <w:rPr>
                <w:rFonts w:hint="eastAsia" w:ascii="仿宋" w:hAnsi="仿宋" w:eastAsia="仿宋" w:cs="仿宋"/>
                <w:i w:val="0"/>
                <w:iCs w:val="0"/>
                <w:color w:val="000000"/>
                <w:sz w:val="24"/>
                <w:szCs w:val="24"/>
                <w:u w:val="none"/>
              </w:rPr>
            </w:pPr>
          </w:p>
        </w:tc>
      </w:tr>
      <w:tr w14:paraId="27B2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5AD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2ED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梅毒螺旋体抗体质控品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CD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67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6A6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1B505">
            <w:pPr>
              <w:jc w:val="center"/>
              <w:rPr>
                <w:rFonts w:hint="eastAsia" w:ascii="仿宋" w:hAnsi="仿宋" w:eastAsia="仿宋" w:cs="仿宋"/>
                <w:i w:val="0"/>
                <w:iCs w:val="0"/>
                <w:color w:val="000000"/>
                <w:sz w:val="24"/>
                <w:szCs w:val="24"/>
                <w:u w:val="none"/>
              </w:rPr>
            </w:pPr>
          </w:p>
        </w:tc>
      </w:tr>
      <w:tr w14:paraId="44923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96B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162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人类免疫缺陷病毒抗原抗体质控品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B4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C8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D13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6BA8D">
            <w:pPr>
              <w:jc w:val="center"/>
              <w:rPr>
                <w:rFonts w:hint="eastAsia" w:ascii="仿宋" w:hAnsi="仿宋" w:eastAsia="仿宋" w:cs="仿宋"/>
                <w:i w:val="0"/>
                <w:iCs w:val="0"/>
                <w:color w:val="000000"/>
                <w:sz w:val="24"/>
                <w:szCs w:val="24"/>
                <w:u w:val="none"/>
              </w:rPr>
            </w:pPr>
          </w:p>
        </w:tc>
      </w:tr>
      <w:tr w14:paraId="0D538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3EB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2AB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乙型肝炎病毒e抗体质控品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01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78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385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E3A03">
            <w:pPr>
              <w:jc w:val="center"/>
              <w:rPr>
                <w:rFonts w:hint="eastAsia" w:ascii="仿宋" w:hAnsi="仿宋" w:eastAsia="仿宋" w:cs="仿宋"/>
                <w:i w:val="0"/>
                <w:iCs w:val="0"/>
                <w:color w:val="000000"/>
                <w:sz w:val="24"/>
                <w:szCs w:val="24"/>
                <w:u w:val="none"/>
              </w:rPr>
            </w:pPr>
          </w:p>
        </w:tc>
      </w:tr>
      <w:tr w14:paraId="4FA55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A66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8DE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乙型肝炎病毒e抗原质控品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A8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70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1DF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0193F">
            <w:pPr>
              <w:jc w:val="center"/>
              <w:rPr>
                <w:rFonts w:hint="eastAsia" w:ascii="仿宋" w:hAnsi="仿宋" w:eastAsia="仿宋" w:cs="仿宋"/>
                <w:i w:val="0"/>
                <w:iCs w:val="0"/>
                <w:color w:val="000000"/>
                <w:sz w:val="24"/>
                <w:szCs w:val="24"/>
                <w:u w:val="none"/>
              </w:rPr>
            </w:pPr>
          </w:p>
        </w:tc>
      </w:tr>
      <w:tr w14:paraId="6AA98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DE1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CFA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乙型肝炎病毒表面抗体质控品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4B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37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836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4AA19">
            <w:pPr>
              <w:jc w:val="center"/>
              <w:rPr>
                <w:rFonts w:hint="eastAsia" w:ascii="仿宋" w:hAnsi="仿宋" w:eastAsia="仿宋" w:cs="仿宋"/>
                <w:i w:val="0"/>
                <w:iCs w:val="0"/>
                <w:color w:val="000000"/>
                <w:sz w:val="24"/>
                <w:szCs w:val="24"/>
                <w:u w:val="none"/>
              </w:rPr>
            </w:pPr>
          </w:p>
        </w:tc>
      </w:tr>
      <w:tr w14:paraId="01CD5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877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5BC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乙型肝炎病毒表面抗原质控品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72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A4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E99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A9C21">
            <w:pPr>
              <w:jc w:val="center"/>
              <w:rPr>
                <w:rFonts w:hint="eastAsia" w:ascii="仿宋" w:hAnsi="仿宋" w:eastAsia="仿宋" w:cs="仿宋"/>
                <w:i w:val="0"/>
                <w:iCs w:val="0"/>
                <w:color w:val="000000"/>
                <w:sz w:val="24"/>
                <w:szCs w:val="24"/>
                <w:u w:val="none"/>
              </w:rPr>
            </w:pPr>
          </w:p>
        </w:tc>
      </w:tr>
      <w:tr w14:paraId="32581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1D4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4F0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乙型肝炎病毒核心抗体质控品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3C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10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5A4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E0192">
            <w:pPr>
              <w:jc w:val="center"/>
              <w:rPr>
                <w:rFonts w:hint="eastAsia" w:ascii="仿宋" w:hAnsi="仿宋" w:eastAsia="仿宋" w:cs="仿宋"/>
                <w:i w:val="0"/>
                <w:iCs w:val="0"/>
                <w:color w:val="000000"/>
                <w:sz w:val="24"/>
                <w:szCs w:val="24"/>
                <w:u w:val="none"/>
              </w:rPr>
            </w:pPr>
          </w:p>
        </w:tc>
      </w:tr>
      <w:tr w14:paraId="7004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nil"/>
              <w:left w:val="nil"/>
              <w:bottom w:val="nil"/>
              <w:right w:val="nil"/>
            </w:tcBorders>
            <w:shd w:val="clear" w:color="auto" w:fill="auto"/>
            <w:vAlign w:val="center"/>
          </w:tcPr>
          <w:p w14:paraId="313BDFEC">
            <w:pPr>
              <w:jc w:val="center"/>
              <w:rPr>
                <w:rFonts w:hint="eastAsia" w:ascii="仿宋" w:hAnsi="仿宋" w:eastAsia="仿宋" w:cs="仿宋"/>
                <w:i w:val="0"/>
                <w:iCs w:val="0"/>
                <w:color w:val="000000"/>
                <w:sz w:val="24"/>
                <w:szCs w:val="24"/>
                <w:u w:val="none"/>
              </w:rPr>
            </w:pPr>
          </w:p>
        </w:tc>
        <w:tc>
          <w:tcPr>
            <w:tcW w:w="1440" w:type="dxa"/>
            <w:gridSpan w:val="2"/>
            <w:tcBorders>
              <w:top w:val="nil"/>
              <w:left w:val="nil"/>
              <w:bottom w:val="nil"/>
              <w:right w:val="nil"/>
            </w:tcBorders>
            <w:shd w:val="clear" w:color="auto" w:fill="auto"/>
            <w:vAlign w:val="center"/>
          </w:tcPr>
          <w:p w14:paraId="0A839B9D">
            <w:pPr>
              <w:jc w:val="center"/>
              <w:rPr>
                <w:rFonts w:hint="eastAsia" w:ascii="仿宋" w:hAnsi="仿宋" w:eastAsia="仿宋" w:cs="仿宋"/>
                <w:i w:val="0"/>
                <w:iCs w:val="0"/>
                <w:color w:val="000000"/>
                <w:sz w:val="24"/>
                <w:szCs w:val="24"/>
                <w:u w:val="none"/>
              </w:rPr>
            </w:pPr>
          </w:p>
        </w:tc>
        <w:tc>
          <w:tcPr>
            <w:tcW w:w="4710" w:type="dxa"/>
            <w:tcBorders>
              <w:top w:val="nil"/>
              <w:left w:val="nil"/>
              <w:bottom w:val="nil"/>
              <w:right w:val="nil"/>
            </w:tcBorders>
            <w:shd w:val="clear" w:color="auto" w:fill="auto"/>
            <w:noWrap/>
            <w:vAlign w:val="center"/>
          </w:tcPr>
          <w:p w14:paraId="45909B5A">
            <w:pPr>
              <w:rPr>
                <w:rFonts w:hint="eastAsia" w:ascii="仿宋" w:hAnsi="仿宋" w:eastAsia="仿宋" w:cs="仿宋"/>
                <w:i w:val="0"/>
                <w:iCs w:val="0"/>
                <w:color w:val="000000"/>
                <w:sz w:val="24"/>
                <w:szCs w:val="24"/>
                <w:u w:val="none"/>
              </w:rPr>
            </w:pPr>
          </w:p>
        </w:tc>
        <w:tc>
          <w:tcPr>
            <w:tcW w:w="990" w:type="dxa"/>
            <w:tcBorders>
              <w:top w:val="nil"/>
              <w:left w:val="nil"/>
              <w:bottom w:val="nil"/>
              <w:right w:val="nil"/>
            </w:tcBorders>
            <w:shd w:val="clear" w:color="auto" w:fill="auto"/>
            <w:vAlign w:val="center"/>
          </w:tcPr>
          <w:p w14:paraId="1143F23D">
            <w:pPr>
              <w:jc w:val="center"/>
              <w:rPr>
                <w:rFonts w:hint="eastAsia" w:ascii="仿宋" w:hAnsi="仿宋" w:eastAsia="仿宋" w:cs="仿宋"/>
                <w:i w:val="0"/>
                <w:iCs w:val="0"/>
                <w:color w:val="000000"/>
                <w:sz w:val="24"/>
                <w:szCs w:val="24"/>
                <w:u w:val="none"/>
              </w:rPr>
            </w:pPr>
          </w:p>
        </w:tc>
        <w:tc>
          <w:tcPr>
            <w:tcW w:w="930" w:type="dxa"/>
            <w:gridSpan w:val="2"/>
            <w:tcBorders>
              <w:top w:val="nil"/>
              <w:left w:val="nil"/>
              <w:bottom w:val="nil"/>
              <w:right w:val="nil"/>
            </w:tcBorders>
            <w:shd w:val="clear" w:color="auto" w:fill="auto"/>
            <w:vAlign w:val="center"/>
          </w:tcPr>
          <w:p w14:paraId="52A06B99">
            <w:pPr>
              <w:jc w:val="center"/>
              <w:rPr>
                <w:rFonts w:hint="eastAsia" w:ascii="仿宋" w:hAnsi="仿宋" w:eastAsia="仿宋" w:cs="仿宋"/>
                <w:i w:val="0"/>
                <w:iCs w:val="0"/>
                <w:color w:val="000000"/>
                <w:sz w:val="24"/>
                <w:szCs w:val="24"/>
                <w:u w:val="none"/>
              </w:rPr>
            </w:pPr>
          </w:p>
        </w:tc>
        <w:tc>
          <w:tcPr>
            <w:tcW w:w="840" w:type="dxa"/>
            <w:gridSpan w:val="2"/>
            <w:tcBorders>
              <w:top w:val="nil"/>
              <w:left w:val="nil"/>
              <w:bottom w:val="nil"/>
              <w:right w:val="nil"/>
            </w:tcBorders>
            <w:shd w:val="clear" w:color="auto" w:fill="auto"/>
            <w:vAlign w:val="center"/>
          </w:tcPr>
          <w:p w14:paraId="23E97358">
            <w:pPr>
              <w:jc w:val="center"/>
              <w:rPr>
                <w:rFonts w:hint="eastAsia" w:ascii="仿宋" w:hAnsi="仿宋" w:eastAsia="仿宋" w:cs="仿宋"/>
                <w:i w:val="0"/>
                <w:iCs w:val="0"/>
                <w:color w:val="000000"/>
                <w:sz w:val="24"/>
                <w:szCs w:val="24"/>
                <w:u w:val="none"/>
              </w:rPr>
            </w:pPr>
          </w:p>
        </w:tc>
      </w:tr>
      <w:tr w14:paraId="11AF1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7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17B7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采购包2挂网产品</w:t>
            </w:r>
          </w:p>
        </w:tc>
      </w:tr>
      <w:tr w14:paraId="41CB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D30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EA9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试剂种类（产品名称）</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9E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技术参数要求</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F7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预估年测试量(次)</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BAE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试剂挂网情况</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C99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适用设备</w:t>
            </w:r>
          </w:p>
        </w:tc>
      </w:tr>
      <w:tr w14:paraId="24A15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88FF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7B2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Ⅲ型前胶原氨基端肽测定试剂盒（化学发光免疫分析法）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18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用于检测人体样本中的III型前胶原氨基端肽（PIIINP）的含量。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6F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782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EBE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83B4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D83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85C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Ⅳ型胶原测定试剂盒（化学发光免疫分析法）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E7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用于检测人体样本中的IV型胶原（C IV）的含量。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3E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062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4C0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184A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3AE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3A1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B型脑钠肽（BNP）测定试剂盒（化学发光免疫分析法）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66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用于检测人体样本中的B型利钠肽（BNP）含量。临床上用于心力衰竭的辅助诊断风险评估等。</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3E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96D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DBC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6CC2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3E0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353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C肽（C-Peptide）测定试剂盒（化学发光免疫分析法）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9F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用于检测人体样本中的C肽含量。临床上用于评价胰岛功能。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BE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13A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662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0A9E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04C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2D0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癌抗原CA15-3测定试剂盒（化学发光免疫分析法）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6F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用于检测人体样本中的癌抗原15-3（糖类抗原15-3，CA15-3）含量。临床上用于乳腺癌的治疗监测。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1F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D97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B44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AEE5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180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49B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癌抗原CA72-4测定试剂盒（化学发光免疫分析法）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88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用于检测人体样本中的癌抗原72-4（糖类抗原72-4，CA72-4）含量。临床上用于胃肠系统等恶性肿瘤的治疗监测。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91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F0C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AC1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8F25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A9E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027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癌胚抗原（CEA）测定试剂盒（化学发光免疫分析法）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6C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用于检测人体样本中的癌胚抗原（CEA）含量。临床上用于恶性肿瘤疗效观察、预后判断及复发监测。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20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84B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006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FE8F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F18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579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白介素6（IL-6）测定试剂盒（化学发光免疫分析法）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A2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用于检测人体样本中的白介素6（IL-6）。临床上用于监测机体的免疫状态、炎症反应。</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3D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B12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20F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8AF6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B28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736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丙型肝炎病毒抗体检测试剂盒（化学发光免疫分析法）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56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用于检测人体样本中的丙型肝炎病毒抗体。</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EA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108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EA9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AD3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3DB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FA5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层粘连蛋白测定试剂盒（化学发光免疫分析法）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1F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用于检测人体样本中的层粘连蛋白（LN）的含量。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DC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ED2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036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81B3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1B3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910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垂体泌乳素（PRL）测定试剂盒（化学发光免疫分析法）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AE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用于检测人体样本中的泌乳素含量。临床上用于泌乳素瘤的治疗监测以及垂体内分泌功能的评价。</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FB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70B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E2D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AF8B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411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FC3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雌二醇（E2）测定试剂盒（化学发光免疫分析法）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EC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用于检测人体样本中的雌二醇含量。临床上用于生殖内分泌疾病的辅助诊断。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21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859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6F3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68CF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BC1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321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促黄体生成素（LH）测定试剂盒（化学发光免疫分析法）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10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用于检测人体样本中的促黄体生成素含量。临床上用于评价垂体内分泌功能。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5BB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C83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564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BDBE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909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CFD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促甲状腺激素（TSH）测定试剂盒（化学发光免疫分析法）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4D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用于检测人体样本中的促甲状腺激素的含量。临床上用于辅助评价垂体-甲状腺功能。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D9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146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444F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73DB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668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D23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促甲状腺素受体抗体（TRAb）测定试剂盒（化学发光免疫分析法）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D7B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用于检测人体样本中的促甲状腺素受体抗体（TRAb）的含量。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21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E597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1E4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AB0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BDA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0AB0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促卵泡生成素（FSH）测定试剂盒（化学发光免疫分析法）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EF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用于检测人体样本中的促卵泡生成素（FSH）含量。临床上用于评价垂体内分泌功能和卵巢疾病的辅助诊断。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0B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C67D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BA6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51D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37D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9CB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抗缪勒管激素测定试剂盒（化学发光免疫分析法）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C1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用于检测人体样本中的抗缪勒管激素（AMH）的含量。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D2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964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9CB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4B93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D8F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C22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促肾上腺皮质激素（ACTH）测定试剂盒（化学发光免疫分析法）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41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用于检测人体样本定量测定人EDTA血浆中促肾上腺皮质激素的含量。临床上用于评价垂体-肾上腺功能。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91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1A5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E3F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3CBA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CA455">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07A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反三碘甲状腺原氨酸测定试剂盒（化学发光免疫分析法）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CF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用于检测人体样本中的反三碘甲状腺原氨酸（rT3）的含量。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78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AB6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A290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DD7D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1B8D6">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433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高敏心肌肌钙蛋白I（hs-cTnI）测定试剂盒（化学发光免疫分析法）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89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用于检测人体样本中的肌钙蛋白I含量。临床上用于心肌梗死的辅助诊断和急性冠状动脉综合症患者的危险分层、治疗监测以及预后评估。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17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100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426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2BFC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3F434">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585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睾酮(TESTO)测定试剂盒(化学发光免疫分析法)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54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用于检测人体样本中的睾酮含量。临床上用于睾酮水平异常相关疾病的辅助诊断。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86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84C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995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9FE3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021B1">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A31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肌红蛋白（MYO）测定试剂盒（化学发光免疫分析法）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84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用于检测人体样本中的肌红蛋白含量。临床上用于心肌梗死的辅助诊断。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C4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3B4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DF6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B650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18E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4CA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肌酸激酶同工酶MB（CK-MB）测定试剂盒（化学发光免疫分析法）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D8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用于检测人体样本中的肌酸激酶同工酶活性或含量。临床上用于心肌梗死、肌病等疾病的辅助诊断。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D2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89B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FF1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4F6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A8ABC">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242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甲胎蛋白（AFP）测定试剂盒（化学发光免疫分析法）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59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用于检测人体样本中的甲胎蛋白的含量。主要用于对恶性肿瘤患者进行动态监测以辅助判断疾病进程或治疗效果，不能作为恶性肿瘤早期诊断或确诊的依据。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72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106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B1E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E7D9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7A9AF">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E62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甲状旁腺素（PTH）测定试剂盒（化学发光免疫分析法）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E8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用于检测人体样本中的甲状旁腺激素含量。临床上用于评价甲状旁腺功能，以及高钙血症或低钙血症的辅助诊断。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66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3F7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9DF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A399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49E2F">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115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甲状腺球蛋白（Tg）测定试剂盒（化学发光免疫分析法）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43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用于检测人体样本中的甲状腺球蛋白（TG）含量。临床上用于甲状腺疾病的辅助诊断及治疗监测。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E4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FBE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7CA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6876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B6C5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368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甲状腺球蛋白抗体（Anti-Tg）测定试剂盒（化学发光免疫分析法）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7F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用于检测人体样本中的甲状腺球蛋白抗体的含量。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19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5DF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314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67DB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2DE9F">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A70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降钙素（CT）测定试剂盒（化学发光免疫分析法）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78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用于检测人体样本中的人降钙素的含量，临床上用于甲状旁腺功能的评价。</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4B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78B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BAA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7075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1887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E5E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降钙素原测定试剂盒（化学发光免疫分析法）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B2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用于检测人体样本中的降钙素原（PCT）含量。临床上用于细菌感染性疾病和脓毒症及败血症的辅助诊断。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6A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D32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34B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D2A6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EC5C1">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479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抗甲状腺过氧化物酶抗体（Anti-TPO）测定试剂盒（化学发光免疫分析法）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4C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用于检测人体样本中的抗甲状腺过氧化物酶抗体（TPOAb）。临床上用于自身免疫性甲状腺疾病的辅助诊断。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9D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9E9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DE3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85A8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682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C62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鳞状上皮细胞癌抗原测定试剂盒（化学发光免疫分析法）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76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用于检测人体样本中鳞状上皮细胞癌抗原（SCC）含量。临床上用于宫颈癌、非小细胞癌等的治疗监测。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C7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D96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F17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85BF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6BF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E33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梅毒螺旋体抗体测定试剂盒（化学发光免疫分析法）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38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用于检测人体样本中的梅毒螺旋体抗体。</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F5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E16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563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B60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71A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32B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皮质醇（Cortisol）测定试剂盒（化学发光免疫分析法）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40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用于检测人体样本中的皮质醇的含量。临床上用于肾上腺皮质疾病的辅助诊断。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A3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0F8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8A9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A23E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910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16B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醛固酮（ALD）测定试剂盒（化学发光免疫分析法）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E8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用于检测人体样本中的醛固酮的浓度。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8D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24D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91E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4119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123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8CD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人附睾蛋白4测定试剂盒（化学发光免疫分析法）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29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用于检测人体样本中的附睾蛋白4的含量。临床上用于卵巢癌的疗效监测。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CB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3C4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538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5B7D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D567E">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63A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人类免疫缺陷病毒抗原抗体（HIV）测定试剂盒（化学发光免疫分析法）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C0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用于检测人体样本中的人类免疫缺陷病毒p24抗原和人类免疫缺陷病毒1型和2型抗体。</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13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533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2EA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D50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5258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027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人生长激素测定试剂盒（化学发光免疫分析法）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676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用于检测人体样本中的人生长激素的含量。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9B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C50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8C3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348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7C210">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FD0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神经元特异性烯醇化酶测定试剂盒（化学发光免疫分析法）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01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用于检测人体样本中的神经元特异性烯醇化酶（NSE）含量。临床上用于肺癌和神经母细胞瘤等的治疗监测和复发监测。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E4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3AE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239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4910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0C1E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844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肾素（Renin）测定试剂盒（化学发光免疫分析法）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C9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用于检测人体样本中的活性肾素浓度，临床上主要用于肾性高血压、内分泌型高血压的辅助诊断。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F1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8C5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9AB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5B0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2AA2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40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686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糖类抗原242测定试剂盒（化学发光免疫分析法）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3C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用于检测人体样本中的糖类抗原242（CA242）含量。临床上用于胰腺癌、结直肠癌等消化道恶性肿瘤的治疗监测。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C1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B77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98A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FE50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B0E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BBA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糖类抗原50测定试剂盒（化学发光免疫分析法）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36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用于检测人体样本中的糖类抗原50（CA50）含量。临床上用于恶性肿瘤的疗效观察、预后判断及复发监测。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06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E8B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9CE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BCD9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EB5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4DD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糖类抗原CA19-9测定试剂盒（化学发光免疫分析法）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96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用于检测人体样本中的糖类抗原19-9（CA19-9）含量。临床上用于胰腺等消化道恶性肿瘤的治疗监测。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73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6B7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A6B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E5BB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AC74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43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2AD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铁蛋白（FERR）测定试剂盒（化学发光免疫分析法）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76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用于检测人体样本中的铁蛋白含量。临床上用于恶性肿瘤的复发转移监测及铁代谢的相关疾病，如血色素沉着症和缺铁性贫血的辅助诊断。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ED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471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5B3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8AEE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804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219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透明质酸测定试剂盒（化学发光免疫分析法）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B4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用于检测人体样本中的透明质酸（HA）的含量。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67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8CB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1C4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7BBD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6A6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485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维生素B12（VB12）测定试剂盒（化学发光免疫分析法）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97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用于检测人体样本中的维生素B12（Vitamin B12，VB12）含量。临床上用于维生素B12缺乏相关疾病的辅助诊断。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88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657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9D5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AA3E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D529E">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46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0A2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胃蛋白酶原Ⅰ测定试剂盒（化学发光免疫分析法）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EA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用于检测人体样本中的胃蛋白酶原（PG）Ⅰ含量。临床上用于评价胃泌酸腺细胞功能、临床萎缩性胃炎的辅助诊断，以及监测PGⅠ的浓度水平及PGⅠ/Ⅱ的比值可用于胃癌的治疗监测。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2E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EF6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06E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0AA7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E16D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47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002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胃蛋白酶原Ⅱ测定试剂盒（化学发光免疫分析法）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44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用于检测人体样本中的胃蛋白酶原（PG）Ⅱ含量。临床上用于评价胃底粘腺病变、临床萎缩性胃炎的辅助诊断，以及监测PGⅡ的浓度水平及PGⅠ/Ⅱ的比值可用于胃癌的治疗监测。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BE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BCD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BD7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913B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FB2F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48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9EB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胃泌素17（G-17）测定试剂盒（化学发光免疫分析法）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4C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用于检测人体样本中的胃泌素17（G-17）。临床上用于萎缩性胃炎的辅助诊断。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FF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793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EDB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066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E679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49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240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胃泌素释放肽前体测定试剂盒（化学发光免疫分析法）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1C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用于检测人体样本中的胃泌素释放肽前体（proGRP）。临床上用于小细胞肺癌（SCLC）等的治疗监测。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7D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527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AFA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A1B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A3CA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0B2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细胞角蛋白19片段测定试剂盒（化学发光免疫分析法）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B4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用于检测人体样本中的细胞角蛋白19片段（CYFRA21-1）。临床上用于非小细胞肺癌的疗效观察、复发监测。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39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C80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B65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063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471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734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性激素结合球蛋白测定试剂盒（化学发光免疫分析法）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41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用于检测人体样本中的性激素结合球蛋白（SHBG）含量。临床上用于多种雄激素异常疾病的辅助诊断。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D34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4DC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958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1D35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C5C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355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叶酸（Folate）测定试剂盒（化学发光免疫分析法）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D7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用于检测人体样本中叶酸（维生素B9）含量。临床上用于巨幼红细胞性贫血的辅助诊断。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9D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6F7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98B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E1CB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EA6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B5F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胰岛素（Insulin）测定试剂盒（化学发光免疫分析法）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06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用于检测人体样本中的胰岛素含量。临床上用于评价胰岛功能。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28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6D3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BC1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2DC2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0D0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440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胰岛素样生长因子-1 （IGF-1）测定试剂盒（化学发光免疫分析法）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A3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用于检测人体样本中的胰岛素样生长因子-1（IGF-1）的含量，对生长紊乱评估起辅助诊断作用。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D9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641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0E9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2DB6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2CF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F69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乙型肝炎病毒e抗体（Anti-HBe）测定试剂盒（化学发光免疫分析法）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82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用于检测人体样本中的乙型肝炎病毒e抗体的含量。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C9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A14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38E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1AAA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DA6EE">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044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乙型肝炎病毒e抗原（HBeAg）测定试剂盒（化学发光免疫分析法）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AC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用于检测人体样本中的乙型肝炎病毒e抗原的含量。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29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70D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59E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B55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2000F">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54B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乙型肝炎病毒表面抗体（Anti-HBs）测定试剂盒（化学发光免疫分析法）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A9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用于检测人体样本中的乙型肝炎病毒表面抗体的含量。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25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75B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ED3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ED5D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B395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1F5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乙型肝炎病毒表面抗原（HBsAg）测定试剂盒（化学发光免疫分析法）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18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用于检测人体样本中的乙型肝炎病毒表面抗原的含量。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8B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30A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4ED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64B1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7C414">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EA9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乙型肝炎病毒核心抗体（Anti-HBc）测定试剂盒（化学发光免疫分析法）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EA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用于检测人体样本中的乙型肝炎病毒核心抗体的含量。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86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018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EF6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05AD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7D5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985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异常凝血酶原（PIVKA-II）测定试剂盒（化学发光免疫分析法）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97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用于检测人体样本中的异常凝血酶原（PIVKA-II）的含量。主要用于对已确诊的肝癌患者进行动态监测以辅助判断疾病进展或治疗效果，不能作为恶性肿瘤早期诊断或确诊的依据。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DB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353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E16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0876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DF0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EA9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幽门螺杆菌IgG抗体检测试剂盒（化学发光免疫分析法）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229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用于检测人体样本中的幽门螺杆菌IgG抗体（Helicobacter pylori IgG）。</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B8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F34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760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739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FBE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A01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游离甲状腺素（FT4）测定试剂盒（化学发光免疫分析法）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6A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用于检测人体样本中的游离甲状腺素（游离四碘甲状腺原氨酸，FT4）含量。临床上用于甲状腺疾病的辅助诊断。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06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8AA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5C9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E84F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4FC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855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游离前列腺特异性抗原（FPSA）测定试剂盒（化学发光免疫分析法）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FD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用于检测人体样本中的游离前列腺特异抗原（fPSA）。临床上用于前列腺癌的辅助诊断及治疗监测。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84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C92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AF9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A258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ABB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980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游离三碘甲状腺原氨酸（FT3）测定试剂盒（化学发光免疫分析法）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A8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用于检测人体样本中的游离三碘甲状腺原氨酸（FT3）含量。临床上用于甲状腺疾病的辅助诊断。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00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748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0C9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ABB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F587D9">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65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65E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孕酮（PROG）测定试剂盒（化学发光免疫分析法）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BC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用于检测人体样本中的孕酮含量。临床上用于先兆流产、黄体功能不全等孕酮水平异常相关疾病的辅助诊断。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FB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FC5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31B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387E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AB83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66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4B8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肿瘤相关抗原CA125测定试剂盒（化学发光免疫分析法）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60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用于检测人体样本中的癌抗原125（糖类抗原125，CA125）含量。临床上用于卵巢癌等疾病的治疗监测。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04E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D1A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8A8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777F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9754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67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433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 β 人绒毛膜促性腺激素（Total β HCG）测定试剂盒（化学发光免疫分析法）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28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用于检测人体样本中的人绒毛膜促性腺激素含量。临床上用于异位妊娠、早孕的辅助诊断。不用于肿瘤的辅助诊断。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8D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9AF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69B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CC88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656C1">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68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3FB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总25-羟基维生素D（VD-T）测定试剂盒（化学发光免疫分析法）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69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用于检测人体样本中的25-羟基维生素D含量。临床上用于维生素D缺乏相关疾病的辅助诊断。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CC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780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093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93A3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8A3A5">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69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C3A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总甲状腺素（T4）测定试剂盒（化学发光免疫分析法）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63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用于检测人体样本中的总甲状腺素（TT4）含量。临床上用于甲状腺疾病的辅助诊断。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F2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8A2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A41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9BBC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E82C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AE0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总前列腺特异性抗原（t-PSA）测定试剂盒（化学发光免疫分析法）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15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用于检测人体样本中的总前列腺特异抗原（tPSA）。临床上用于前列腺癌的辅助诊断及治疗监测。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77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B78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8541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812A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0DA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9A9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总三碘甲状腺原氨酸（T3）测定试剂盒（化学发光免疫分析法）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05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用于检测人体样本中的总三碘甲状腺原氨酸（TT3）含量。临床上用于甲状腺疾病的辅助诊断。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30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88D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2F4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5615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4EF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0F2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肌钙蛋白Ⅰ(TnI)测定试剂盒(化学发光免疫分析法)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B1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用于检测人体样本中的肌钙蛋白I的含量。临床上用于心肌梗死的辅助诊断。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5E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7A2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058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594C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3F9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16B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总25-羟基维生素D（VD-T）测定试剂盒（化学发光免疫分析法）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0D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用于检测人体样本中的25-羟基维生素D的含量，临床上用于维生素D缺乏相关疾病的辅助诊断。</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A6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C39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050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5008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F23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083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乙型肝炎病毒核心抗体检测试剂盒（酶联免疫法）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99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用于体外定性检测人血清或血浆中的乙型肝炎病毒核心抗体（HBcAb）。</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17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C66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3AC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7BFC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0AE82">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19A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乙型肝炎病毒e抗原检测试剂盒（酶联免疫法）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6C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用于体外定性检测人血清或血浆中的乙型肝炎病毒e抗原（HBeAg）。</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96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47B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CB1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500E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7747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76</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190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乙型肝炎病毒表面抗体检测试剂盒（酶联免疫法）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67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用于体外定性检测人血清或血浆中的乙型肝炎病毒表面抗体。</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00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6B7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537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E34F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1B291">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77</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9C3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乙型肝炎病毒e抗体检测试剂盒（酶联免疫法）</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F0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用于体外定性检测人血清或血浆中的乙型肝炎病毒e抗体（HBeAb）。</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8D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716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D42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C84E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54AA2">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E5F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肿瘤标记质控物</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E3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用于对应免疫检测单项目测试日常室内质量控制，或可用于免疫检测多项目测试日常室内质量控制。要求至少提供正常值与异常值两种水平质控品。（复合质控品需具体列明对应质控项目）。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40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51E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32C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810B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461B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CD3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免疫分析质控物</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FF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用于对应免疫检测单项目测试日常室内质量控制，或可用于免疫检测多项目测试日常室内质量控制。要求至少提供正常值与异常值两种水平质控品。（复合质控品需具体列明对应质控项目）。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CF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EB1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DDE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EED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1E026">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80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F19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神经元特异性烯醇化酶质控品</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87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用于对应免疫检测单项目测试日常室内质量控制，或可用于免疫检测多项目测试日常室内质量控制。要求至少提供正常值与异常值两种水平质控品。（复合质控品需具体列明对应质控项目）。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A5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EEA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E2A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EB88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74215">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DC8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特殊免疫质控</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8B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用于对应免疫检测单项目测试日常室内质量控制，或可用于免疫检测多项目测试日常室内质量控制。要求至少提供正常值与异常值两种水平质控品。（复合质控品需具体列明对应质控项目）。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6A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491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D54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D21C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4DEEF">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82</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765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心肌标记质控物</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C7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用于对应免疫检测单项目测试日常室内质量控制，或可用于免疫检测多项目测试日常室内质量控制。要求至少提供正常值与异常值两种水平质控品。（复合质控品需具体列明对应质控项目）。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4F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63C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C4B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3E0C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D62F6">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83</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C2D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清洗液</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79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用于样本针、试剂针以及整个反应体系清洗。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58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C28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FF5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21AC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D022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84</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FF4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全自动免疫检验系统用底物液</w:t>
            </w:r>
          </w:p>
        </w:tc>
        <w:tc>
          <w:tcPr>
            <w:tcW w:w="4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13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与其他多种试剂（如一抗、二抗、标准品、终止液等）配合使用，完成基于免疫原理的体外诊断检测，仅用于确定的检测系统。</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5C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450000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135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80B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bl>
    <w:p w14:paraId="75CD97DA">
      <w:pPr>
        <w:widowControl w:val="0"/>
        <w:numPr>
          <w:ilvl w:val="0"/>
          <w:numId w:val="0"/>
        </w:numPr>
        <w:jc w:val="center"/>
        <w:rPr>
          <w:rFonts w:hint="eastAsia"/>
          <w:b/>
          <w:bCs/>
          <w:sz w:val="21"/>
          <w:szCs w:val="21"/>
          <w:lang w:val="en-US" w:eastAsia="zh-CN"/>
        </w:rPr>
      </w:pPr>
    </w:p>
    <w:p w14:paraId="107A2C3A">
      <w:pPr>
        <w:widowControl w:val="0"/>
        <w:numPr>
          <w:ilvl w:val="0"/>
          <w:numId w:val="0"/>
        </w:numPr>
        <w:jc w:val="center"/>
        <w:rPr>
          <w:rFonts w:hint="eastAsia"/>
          <w:b/>
          <w:bCs/>
          <w:sz w:val="32"/>
          <w:szCs w:val="32"/>
          <w:lang w:val="en-US" w:eastAsia="zh-CN"/>
        </w:rPr>
      </w:pPr>
      <w:r>
        <w:rPr>
          <w:rFonts w:hint="eastAsia"/>
          <w:b/>
          <w:bCs/>
          <w:sz w:val="32"/>
          <w:szCs w:val="32"/>
          <w:lang w:val="en-US" w:eastAsia="zh-CN"/>
        </w:rPr>
        <w:t>采购包3（设备+挂网产品）</w:t>
      </w:r>
    </w:p>
    <w:p w14:paraId="19BD5E9C">
      <w:pPr>
        <w:widowControl w:val="0"/>
        <w:numPr>
          <w:ilvl w:val="0"/>
          <w:numId w:val="0"/>
        </w:numPr>
        <w:jc w:val="center"/>
        <w:rPr>
          <w:rFonts w:hint="eastAsia"/>
          <w:b/>
          <w:bCs/>
          <w:sz w:val="21"/>
          <w:szCs w:val="21"/>
          <w:lang w:val="en-US" w:eastAsia="zh-CN"/>
        </w:rPr>
      </w:pPr>
    </w:p>
    <w:tbl>
      <w:tblPr>
        <w:tblStyle w:val="20"/>
        <w:tblW w:w="9840" w:type="dxa"/>
        <w:tblInd w:w="-3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0"/>
        <w:gridCol w:w="6600"/>
        <w:gridCol w:w="870"/>
        <w:gridCol w:w="1170"/>
      </w:tblGrid>
      <w:tr w14:paraId="6F234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1BB2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采购包3设备</w:t>
            </w:r>
          </w:p>
        </w:tc>
      </w:tr>
      <w:tr w14:paraId="3703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56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设备设施</w:t>
            </w:r>
          </w:p>
        </w:tc>
        <w:tc>
          <w:tcPr>
            <w:tcW w:w="6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F8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需求参数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14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50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r>
      <w:tr w14:paraId="72A05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16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1.血栓弹力图仪</w:t>
            </w:r>
          </w:p>
        </w:tc>
        <w:tc>
          <w:tcPr>
            <w:tcW w:w="6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1F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▲1、原理：磁编码技术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▲2、检测通道：8通道。</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▲3、产品特色：（1）预热功能样品架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（2）各通道运行状态实时显示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4、试剂装载：自动上杯卸杯系统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▲5、桌机/笔记本：15.6寸电容触控一体机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6、测定项目：包括以下：（1）活化凝血检测试剂盒；（2）肝素酶杯检测试剂盒；（3）血小板聚集功能（ADP&amp;AA）检测试剂盒；（4）凝血激活检测试剂盒；（5）功能性纤维蛋白原检测试剂盒。</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7、凝血因子功能检测时间：一般不长于10min，快速检测不长于1min</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8、血小板功能检测时间：一般不长于30min，快速检测不长于20min</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9、温度控制：（1）检测通道：温度可调整范围30℃～42℃，精度±0.1℃；</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（2）多功能样品架：默认温度37℃，精度±1℃，且具备关闭/开启功能。</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B9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5C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08AD4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4D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2.实时荧光定量PCR分析仪</w:t>
            </w:r>
          </w:p>
        </w:tc>
        <w:tc>
          <w:tcPr>
            <w:tcW w:w="6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F4C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1、样品容量：≥96×0.2ml</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2、使用耗材：0.2ml单管，8×0.2ml排管，96孔板等（国产管适用）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3、反应体系：10ul-120ul</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4、加热/制冷模块：半导体热电模块</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▲5、激发光源：全波长免维护卤钨灯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6、激发光波长范围：380nm-780nm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7、激发光通道数：≥5</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8、检测组件：-20℃ CCD</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9、检测光波长范围：380nm-780nm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10、检测通道数：≥5</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▲11、激发和检测通道传播介质：双向96根耐高温专业光纤</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8B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18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3999F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2D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3.全自动血小板聚集仪</w:t>
            </w:r>
          </w:p>
        </w:tc>
        <w:tc>
          <w:tcPr>
            <w:tcW w:w="6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65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1、原理及性能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检测原理：光学比浊法（LTA法）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自动化程度高:样本原管上机，不需预处理或离心次数≤1，所投仪器实现加样、试剂加载、检测全程自动化。</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2、▲测试通道：≥4个恒温测试通道</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3、▲搅拌方式：圆杯磁力搅拌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4、样本用量：富血小板血浆(PRP)：200ul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5、▲样本位：20个采血管样本位和4个双联杯急诊样本位</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6、试剂稳定性:CV≤5%(提供有效证明材料文件)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7、试剂位：5个，且具有冷藏功能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8、检测速度：60测试/小时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9、检测项目：每个项目可分别报告60s、180s、300s间点的聚集率及0-300s内的最大聚集率，且可传输相应反应曲线。</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10、诱导剂：所投仪器至少具备检测以下5种诱导剂评估血小板聚集功能的能力:二磷酸腺苷(ADP)、胶原蛋白(Col)、花生四烯酸(AA)、瑞斯托霉素(RIS)、肾上腺素(EPI)，配套原厂试剂。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11、*质控：配备医疗器械注册证专用质控液，自动完成高中低值的靶值验证</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4A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02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551B5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023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4.全自动核酸检测分析仪</w:t>
            </w:r>
          </w:p>
        </w:tc>
        <w:tc>
          <w:tcPr>
            <w:tcW w:w="6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0B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▲1、基于磁珠法核酸提取的全自动核酸检测（扩增）分析仪，真正实现样本进、结果出，全流程一体化的核酸检测设备。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  ▲2、全流程检测时间：≤30分钟，满足门急诊快速出报告需求。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3、安装占地面积≤0.5平方米，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4、荧光检测通道：≥4个</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5、实时荧光定量PCR检测，反应程序含升降温过程。升降温速率：≥10℃/s ，温度准确性：≤±0.5℃。</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    6、质控措施：所有检测试剂中含有人源性内标质控，可质控采样、样本运输、上机检测等全流程。同时，配套试剂盒中，有阳性质控品、阴性质控品。</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7、检测项目：至少包括新型冠状病毒（2019-nCoV）、甲型流感病毒、乙型流感病毒、呼吸道合胞病毒、肺炎支原体、腺病毒等。</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加样方式：可以实现采样拭子直接折断到试剂盒的样本腔内上机检测，无需人工对试剂盒进行按压手工操作，或可原始样本管直接上机检测，无需移液枪或其他移液工具转移样本，最大程度避免环境污染及交叉污染。</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▲9、配套试剂盒可以适配除本厂病毒采样管外的其他厂家病毒采样管，并提供说明书证明材料。</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10、独立反应模块≥4个，单样本检测孔位模块独立升降温控制，可独立设定不同核酸检测项目反应程序，各反应模块互相不干扰，可实现单样本随到随检，无需攒样。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11、操作方式：仪器自带触摸屏，无需外接电脑，即可对设备进行操作。</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▲12、检测结果判读：检测结果呈现qPCR的扩增曲线及CT值，可根据检测结果CT值辅助临床诊断。</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B2D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6D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bl>
    <w:p w14:paraId="37BB7281">
      <w:pPr>
        <w:widowControl w:val="0"/>
        <w:numPr>
          <w:ilvl w:val="0"/>
          <w:numId w:val="0"/>
        </w:numPr>
        <w:jc w:val="both"/>
        <w:rPr>
          <w:rFonts w:hint="default"/>
          <w:b/>
          <w:bCs/>
          <w:sz w:val="18"/>
          <w:szCs w:val="18"/>
          <w:lang w:val="en-US" w:eastAsia="zh-CN"/>
        </w:rPr>
      </w:pPr>
    </w:p>
    <w:tbl>
      <w:tblPr>
        <w:tblStyle w:val="20"/>
        <w:tblW w:w="9870" w:type="dxa"/>
        <w:tblInd w:w="-3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1530"/>
        <w:gridCol w:w="4410"/>
        <w:gridCol w:w="1110"/>
        <w:gridCol w:w="870"/>
        <w:gridCol w:w="1140"/>
      </w:tblGrid>
      <w:tr w14:paraId="2A9EF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8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9C67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采购包3挂网产品</w:t>
            </w:r>
          </w:p>
        </w:tc>
      </w:tr>
      <w:tr w14:paraId="27D2A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57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25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试剂种类（产品名称）</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4A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技术参数要求</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CE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预估年测试量(次)</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FB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试剂挂网情况</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C1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适用设备</w:t>
            </w:r>
          </w:p>
        </w:tc>
      </w:tr>
      <w:tr w14:paraId="5D7B2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2D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4E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胰岛细胞抗体检测试剂盒（化学发光法）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2F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用于体外定性检测血清和（或）血浆中抗胰岛细胞抗体（ICA），临床上主要用于I型糖尿病的辅助诊断。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35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D0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EA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70EC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0B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9F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胰岛素自身抗体检测试剂盒（化学发光法）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DD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用于定性检测人血清或血浆中的胰岛素自身抗体。临床上用于Ⅰ型糖尿病的辅助诊断。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D2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AD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F2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54CF1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2C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E0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血清透明质酸测定试剂盒（化学发光法）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E9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用于体外定量测定人血清中透明质酸（HA）的含量。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E6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B5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7D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1392B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07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F2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酪氨酸磷酸酶抗体测定试剂盒（化学发光法）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F5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用于体外定量测定人血清或血浆中的酪氨酸磷酸酶抗体。临床上用于Ⅰ型糖尿病的辅助诊断。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86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3A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AF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7C32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27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49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抗胰岛细胞抗体检测试剂盒（化学发光法）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79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用于体外定性检测血清和（或）血浆中抗胰岛细胞抗体（ICA），临床上主要用于I型糖尿病的辅助诊断。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39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C0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F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3702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9F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16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抗胰岛素抗体检测试剂盒（化学发光法）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C9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用于体外定性检测人血清和（或）血浆中的抗胰岛素抗体（IAA），临床上主要用于I型糖尿病的辅助诊断。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00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91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1A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0DC74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FC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3A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抗心磷脂IgG抗体测定试剂盒（化学发光法）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4C7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用于体外定量测定人血清或血浆中的抗心磷脂抗体IgG。</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67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C0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546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6294C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10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55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抗髓过氧化物酶抗体IgG测定试剂盒（化学发光法）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B3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用于体外定量测定人血清或血浆中的抗髓过氧化物酶抗体IgG。</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2B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AB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48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292FF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CD4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EF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抗肾小球基底膜抗体IgG测定试剂盒（化学发光法）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C61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用于体外定量测定人血清或血浆中的抗肾小球基底膜抗体IgG。</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5D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636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34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52F06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3A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BE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抗平滑肌抗体IgG检测试剂盒（化学发光法）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52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用于体外定性检测人血清或血浆中的抗平滑肌抗体IgG。临床上用于自身免疫性肝炎的辅助诊断。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8E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62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4F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7CD50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D9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63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抗可溶性肝抗原—肝胰抗原IgG抗体测定试剂盒（化学发光法）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628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用于体外定量测定人血清中抗可溶性肝抗原-肝胰抗原IgG抗体（SLA/LP IgG）的含量，临床上主要用于自身免疫性肝炎的辅助诊断。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73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63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CF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021CA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59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D7A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抗β2糖蛋白I抗体IgG测定试剂盒（化学发光法）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AB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用于体外定量测定人血清和（或）血浆中的抗β2糖蛋白I抗体IgG。</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A1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6F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60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623EC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61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C1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抗谷氨酸脱羧酶抗体IgG测定试剂盒(化学发光法)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DE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用于体外定量测定人血清和（或）血浆中的抗谷氨酸脱羧酶抗体IgG的含量。临床上主要用于I型糖尿病的辅助诊断。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F7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10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91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1BE4A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9A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14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抗蛋白酶3抗体IgG测定试剂盒（化学发光法）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21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用于体外定量测定人血清和（或）血浆中的抗蛋白酶3抗体IgG。</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4E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71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29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29701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55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E4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抗增殖细胞核抗原 IgG 抗体检测试剂盒（化学发光法）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3A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本产品用于体外定性检测人血清中抗增殖细胞核抗原 IgG 抗体(Anti-Proliferating cell nuclear antigen IgG,Anti-PCNA IgG)。临床上主要用于系统性红斑狼疮(Systemic Lupus Erythematosus,SLE)的辅助诊断。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8F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F1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81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0CBC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FE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C7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抗线粒体抗体M2型测定试剂盒（化学发光法）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8F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用于体外定量测定人血清或血浆中的抗线粒体抗体M2型。临床上用于原发性胆汁性胆管炎的辅助诊断。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18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8D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74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3DE01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4C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5A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抗核糖核蛋白70抗体IgG测定试剂盒（化学发光法）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65B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于体外定量测定人血清或血浆中的抗核糖核蛋白70抗体IgG。临床上用于混合性结缔组织病（MCTD）的辅助诊断。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5F1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E8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44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44340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E8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43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抗双链DNA抗体IgG测定试剂盒（化学发光法）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D2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用于体外定量测定人血清或血浆中的抗双链DNA抗体IgG。临床上用于系统性红斑狼疮的辅助诊断。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D4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73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97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2DEB3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99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67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抗SS-B抗体IgG测定试剂盒（化学发光法）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413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用于体外定量测定人血清或血浆中的抗SS-B抗体IgG。</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A9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0E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49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48BA9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57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B3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抗SS-A抗体IgG测定试剂盒（化学发光法）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C7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用于体外定量测定人血清或血浆中的抗SS-A抗体IgG。</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9A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45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0C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1F82A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9D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4E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抗Sm抗体IgG测定试剂盒（化学发光法）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98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 Sm 抗体 IgG。临床上用于系统红斑狼疮的辅助诊断。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2B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E2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62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366E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74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76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抗Scl-70抗体IgG测定试剂盒（化学发光法）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EE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 Scl-70 抗体 IgG。临床上用于系统性硬化症（SSc）的辅助诊断。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17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73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54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25F8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41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2E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抗组蛋白抗体IgG测定试剂盒（化学发光法）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4E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用于体外定量测定人血清和（或）血浆中的抗组蛋白抗体IgG(Histones IgG)的含量，临床上主要用于系统性红斑狼疮（SLE）特別是药物诱导性（普鲁卡因，肼屈嗪等）狼疮等结缔组织病的辅助诊断。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F0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3B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56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1EEF9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5F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1E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抗PM-Scl抗体IgG测定试剂盒（化学发光法）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66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用于体外定量测定人血清和（或）血浆中抗PM-Scl抗体IgG（PM-Scl IgG）的含量，临床上主要用于多发性肌炎/硬皮病重叠综合征的辅助诊断。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7D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F7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73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026B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B1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9B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抗着丝点抗体IgG测定试剂盒（化学发光法）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F2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本产品用于体外定量测定人血清和（或）血浆中的抗着丝点抗体IgG(Centromere IgG)的含量，临床上主要用于进行性系统性硬化症(局限型）的辅助诊断。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BA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81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AC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73035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55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69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抗核小体抗体IgG测定试剂盒（化学发光法）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CB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本产品用于体外定量测定人血清和（或）血浆中抗核小体抗体IgG（Nucleosomes IgG）的含量。临床上主要用于系统性红斑狼疮（SLE）疾病活动性评估及狼疮性肾炎的辅助诊断。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22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0D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B19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4C1C8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73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FB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抗核糖体P蛋白抗体IgG测定试剂盒（化学发光法）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BE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本产品用于体外定量测定人血清和（或）血浆中抗核糖体P0蛋白抗体IgG（Rib-P0 IgG）的含量。临床上主要用于神经精神狼疮的精神症状及病情活动度的辅助诊断。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B2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70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76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1476E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88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F9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抗Ro-52抗体IgG测定试剂盒（化学发光法）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80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用于体外定量测定人血清和（或）血浆中抗Ro-52抗体IgG（Ro-52 IgG）的含量，临床上主要用于干燥综合征等自身免疫病的辅助诊断。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E2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78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B1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44D25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CD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58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抗Jo-1抗体IgG测定试剂盒（化学发光法）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3B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用于体外定量测定人血清或血浆中的抗Jo-1抗体IgG。临床上用于多发性肌炎/皮肌炎（PM/DM）的辅助诊断。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54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F3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8A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60138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9D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54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抗核抗体测定试剂盒（化学发光法）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77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用于体外定量测定人血清或血浆中的抗核抗体。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9F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AC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DE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iFlash3000G</w:t>
            </w:r>
          </w:p>
        </w:tc>
      </w:tr>
      <w:tr w14:paraId="0EB3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00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63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自身免疫性糖尿病抗体谱检测试剂盒（免疫印迹法）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C0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用于体外定性检测人血清中的IgG类抗谷氨酸脱羧酶抗体、抗蛋白酪氨酸磷酸酶抗体、抗胰岛素抗体、抗胰岛细胞抗体、抗锌转运蛋白8抗体。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6C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54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63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Tenfly Phoenix-A</w:t>
            </w:r>
          </w:p>
        </w:tc>
      </w:tr>
      <w:tr w14:paraId="68C4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80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8C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自身免疫性肝病抗体谱检测试剂盒（免疫印迹法）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A1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用于体外定性检测人血清中的AMA-M2、Sp100、LKM-1、gp210、LC-1和SLA的IgG抗体。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2E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82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BC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Tenfly Phoenix-A</w:t>
            </w:r>
          </w:p>
        </w:tc>
      </w:tr>
      <w:tr w14:paraId="7A19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1D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3D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吸入性及食物性过敏原特异性IgE抗体检测试剂盒（免疫印迹法）-1</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9F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用于体外半定量检测人血清、血浆中过敏原特异性IgE抗体。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EE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FF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DD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Tenfly Phoenix-A</w:t>
            </w:r>
          </w:p>
        </w:tc>
      </w:tr>
      <w:tr w14:paraId="58E4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E6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BF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吸入性及食物性过敏原特异性IgE抗体检测试剂盒（免疫印迹法）-2</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A26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用于体外半定量检测人血清、血浆中过敏原特异性IgE抗体。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DE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9B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A1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Tenfly Phoenix-A</w:t>
            </w:r>
          </w:p>
        </w:tc>
      </w:tr>
      <w:tr w14:paraId="5151D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02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61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戊型肝炎病毒IgM抗体检测试剂盒（磁微粒化学发光法）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4F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用于定性检测人血清或血浆中的戊型肝炎病毒的特异性IgM抗体。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62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68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87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安图 A2000Plus化学发光分析仪</w:t>
            </w:r>
          </w:p>
        </w:tc>
      </w:tr>
      <w:tr w14:paraId="0827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1C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91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甲型肝炎病毒IgM抗体检测试剂盒（磁微粒化学发光法）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4A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用于定性检测人血清或血浆中的甲型肝炎病毒的特异性IgM抗体。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19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32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77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安图 A2000Plus化学发光分析仪</w:t>
            </w:r>
          </w:p>
        </w:tc>
      </w:tr>
      <w:tr w14:paraId="4D507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53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CE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肺炎衣原体IgM抗体检测试剂盒（磁微粒化学发光法）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0BB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用于体外定性检测人血清或血浆中的肺炎衣原体特异性IgM抗体。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D7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BB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44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安图 A2000Plus化学发光分析仪</w:t>
            </w:r>
          </w:p>
        </w:tc>
      </w:tr>
      <w:tr w14:paraId="2C9E8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73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5D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诺如病毒核酸检测试剂盒（荧光PCR法）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53B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用于体外定性检测人粪便样本中诺如病毒GI/GII型的核酸RNA。</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23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AC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CF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A67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00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18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甲型/乙型流感病毒核酸检测</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E4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用于体外定性检测人口咽拭子样本中的甲型流感病毒和乙型流感病毒。</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36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4D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10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88A6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A0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69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呼吸道病毒核酸六重联检试剂盒（PCR荧光你探针法）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9B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用于定性检测人鼻咽拭子样本中的甲型流感病毒、乙型流感病毒、呼吸道合胞病毒、腺病毒、副流感病毒1型及副流感病毒3型核酸。</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F9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53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89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A47C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90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6A6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乙型肝炎病毒表面抗原检测试剂盒（胶体金法）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58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本产品用于体外定性检测人血清或血浆样本中的乙型肝炎病毒表面抗原。</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74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1E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39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A55C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C4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9B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人绒毛膜促性腺激素（HCG）检测试纸（胶体金法）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D2E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用于体外半定量检测人尿液中人绒毛膜促性腺激素（HCG）的含量。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FE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1B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C5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B845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A7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60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人类免疫缺陷病毒抗体检测试剂盒（胶体金法）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3D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本试剂盒用于体外定性检测人全血、血清或血浆样本中人类免疫缺陷病毒（HIV） 1/2型抗体。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47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54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96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BCCC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0B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0F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甲型/乙型流感病毒抗原检测试剂盒（胶体金法）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938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本产品用于体外定性检测人鼻拭子和口咽拭子样本中的甲型和乙型流感病毒抗原。</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02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A8A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16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D37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2D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55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呼吸道合胞病毒IgM抗体、人细小病毒B19IgM抗体、柯萨奇病毒B组IgM抗体、腺病毒IgM抗体、腮腺炎病毒IgM抗体联合检测试剂盒（胶体金法）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E32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用于体外定性检测人血清中的呼吸道合胞病毒IgM抗体、人细小病毒B19IgM抗体、柯萨奇病毒B组IgM抗体、腺病毒IgM抗体、腮腺炎病毒IgM抗体。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B2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D8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18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54B1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81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325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肺炎衣原体IgM抗体检测试剂盒（胶体金法）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E5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用于体外定性检测人血清/血浆/全血样本中的肺炎衣原体IgM抗体。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72B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40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76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7916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1E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91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丙型肝炎病毒抗体检测试剂（胶体金法）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87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用于体外定性检测人血清、血浆样本中的丙型肝炎病毒（HCV）抗体。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3F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6A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47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E560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61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4E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EB病毒衣壳抗原IgM抗体检测试剂盒（胶体金法）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B2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用于体外定性检测人全血、血清或血浆样本中的EB病毒衣壳抗原IgM抗体。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D1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52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6F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0807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92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35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肺炎支原体（MP）核酸检测试剂盒（荧光PCR法）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EE8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用于体外定性检测患者痰液中的肺炎支原体核酸。</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55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64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21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22CF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7F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AF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人乳头瘤病毒核酸分型检测试剂盒（荧光PCR法）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0C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用于分型定性检测妇女宫颈脱落细胞样本中21种人乳头瘤病毒型别（具体包括HPV 16，18，31，33，35，39，45，51，52，53，56，58，59，66，68，26，82，73及HPV 6, 11和81型）。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51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F0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48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B007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57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9C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乙型肝炎病毒核酸检测试剂盒（荧光PCR法）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AB9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用于定量检测血清中的乙型肝炎病毒核酸。</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2B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55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13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86DF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F9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43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新型冠状病毒2019-nCov核酸检测试剂盒（荧光PCR法）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00A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用于体外定性检测具有新型冠状病毒感染相关症状人群、其他需要进行新型冠状病毒感染诊断或鉴别诊断者的鼻咽拭子、口咽拭子、痰液样本中，新型冠状病毒（2019-nCoV）ORF1ab和N基因。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19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E5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11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884A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07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6B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丙型肝炎病毒（HCV）核酸定量检测试剂盒（荧光PCR法）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CB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用于定量检测人血清或血浆样本中的丙型肝炎病毒核酸（RNA）。</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B4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23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0E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88BE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04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4F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百日咳杆菌核酸检测试剂盒（荧光PCR法）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79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用于体外定性检测鼻咽拭子样本中的百日咳杆菌核酸。</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2C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8C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F2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B00D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BE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30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十项呼吸道病原体检测试剂盒（荧光PCR）</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C8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用于体外定性检测儿童咽拭子样本中的十种呼吸道病原体核酸。</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9D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22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43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4096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CD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D7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血栓弹力图活化凝血检测试剂盒</w:t>
            </w:r>
            <w:r>
              <w:rPr>
                <w:rStyle w:val="37"/>
                <w:rFonts w:hint="eastAsia" w:ascii="仿宋" w:hAnsi="仿宋" w:eastAsia="仿宋" w:cs="仿宋"/>
                <w:sz w:val="24"/>
                <w:szCs w:val="24"/>
                <w:lang w:val="en-US" w:eastAsia="zh-CN" w:bidi="ar"/>
              </w:rPr>
              <w:t>(</w:t>
            </w:r>
            <w:r>
              <w:rPr>
                <w:rStyle w:val="40"/>
                <w:rFonts w:hint="eastAsia" w:ascii="仿宋" w:hAnsi="仿宋" w:eastAsia="仿宋" w:cs="仿宋"/>
                <w:sz w:val="24"/>
                <w:szCs w:val="24"/>
                <w:lang w:val="en-US" w:eastAsia="zh-CN" w:bidi="ar"/>
              </w:rPr>
              <w:t>凝固法</w:t>
            </w:r>
            <w:r>
              <w:rPr>
                <w:rStyle w:val="37"/>
                <w:rFonts w:hint="eastAsia" w:ascii="仿宋" w:hAnsi="仿宋" w:eastAsia="仿宋" w:cs="仿宋"/>
                <w:sz w:val="24"/>
                <w:szCs w:val="24"/>
                <w:lang w:val="en-US" w:eastAsia="zh-CN" w:bidi="ar"/>
              </w:rPr>
              <w:t>)</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A1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用于体外定量检测全血样本在凝固过程中的R值、α角、MA值。适用于进行人体凝血功能的评价，辅助评价凝血状态。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47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12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86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A1CD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74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02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血小板聚集功能检测试剂盒（ADP激活的比浊法）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D9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用于体外定量检测人血液样本中血小板聚集率，临床用于血小板聚集功能检测和抗血小板治疗的监测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60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99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76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8DAC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EB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D2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血小板聚集功能检测试剂盒（AA激活的比浊法）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38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用于体外定量检测人血液样本中血小板聚集率，临床用于血小板聚集功能检测和抗血小板治疗的监测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03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76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BCF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4842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F8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6C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血小板聚集功能检测试剂盒（COL激活的比浊法）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931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用于体外定量检测人血液样本中血小板聚集率，临床用于血小板聚集功能检测和抗血小板治疗的监测</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2E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24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C5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6405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B1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F7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呼吸道合胞病毒、肺炎支原体、腺病毒核酸检测试剂盒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（荧光 PCR 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F0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可检测人口咽拭子样本中的呼吸道合胞病毒、肺炎支原体、腺病毒核酸。</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93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32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F6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CF27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ED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D2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呼吸道合胞病毒、肺炎支原体核酸检测试剂盒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（荧光 PCR 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0F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本试剂盒用于定性检测人口咽拭子样本中的呼吸道合胞病毒（RSV）、肺炎支原体（MP）的核酸；</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72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C7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BF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752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E5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1D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新型冠状病毒 2019-nCoV 和甲型乙型流感病毒核酸联合检测试剂盒（荧光PCR法）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8D6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可检测人口咽拭子样本中的新型冠状病毒（2019-nCoV）和甲型、乙型流感病毒（Flu A、FluB）的核酸。</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53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86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1B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C8AB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61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88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人CYP2C19 基因分型检测试剂盒(PCR-荧光探针法)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B0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适用于定性检测人全血样本中的 CYP2C19 基因*2（c.681G&gt;A）和*3(c.636G&gt;A) 两个位点的多态性。</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D8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A7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E0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0815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32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88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人MTHFR 基因分型检测试剂盒(PCR-荧光探针法)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1C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适用于定性检测人全血样本中的亚甲基四氢叶酸还原酶（MTHFR）基因 677C/T 位点的多态性</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9D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DC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B3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6A0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06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FD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人类 SLCO1B1 和 ApoE 基因分型检测试剂盒(PCR-荧光探针法)</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98D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用于体外定性检测人全血样本中有机阴离子转运多肽 1B1 编码基因（SLCO1B1）c.521T&gt;C 位点和载脂蛋白 E（ApoE）基因 c.388T&gt;C、c.526C&gt;T 位点的基因多态性。</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09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EF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5A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bl>
    <w:p w14:paraId="7EEDC085">
      <w:pPr>
        <w:widowControl w:val="0"/>
        <w:numPr>
          <w:ilvl w:val="0"/>
          <w:numId w:val="0"/>
        </w:numPr>
        <w:jc w:val="both"/>
        <w:rPr>
          <w:rFonts w:hint="default"/>
          <w:b/>
          <w:bCs/>
          <w:sz w:val="18"/>
          <w:szCs w:val="18"/>
          <w:lang w:val="en-US" w:eastAsia="zh-CN"/>
        </w:rPr>
      </w:pPr>
    </w:p>
    <w:p w14:paraId="7CF19961">
      <w:pPr>
        <w:widowControl w:val="0"/>
        <w:numPr>
          <w:ilvl w:val="0"/>
          <w:numId w:val="0"/>
        </w:numPr>
        <w:jc w:val="center"/>
        <w:rPr>
          <w:rFonts w:hint="eastAsia"/>
          <w:b/>
          <w:bCs/>
          <w:sz w:val="32"/>
          <w:szCs w:val="32"/>
          <w:lang w:val="en-US" w:eastAsia="zh-CN"/>
        </w:rPr>
      </w:pPr>
      <w:r>
        <w:rPr>
          <w:rFonts w:hint="eastAsia"/>
          <w:b/>
          <w:bCs/>
          <w:sz w:val="32"/>
          <w:szCs w:val="32"/>
          <w:lang w:val="en-US" w:eastAsia="zh-CN"/>
        </w:rPr>
        <w:t>采购包4（设备+挂网产品+非挂网产品）</w:t>
      </w:r>
    </w:p>
    <w:p w14:paraId="1689E531">
      <w:pPr>
        <w:widowControl w:val="0"/>
        <w:numPr>
          <w:ilvl w:val="0"/>
          <w:numId w:val="0"/>
        </w:numPr>
        <w:jc w:val="center"/>
        <w:rPr>
          <w:rFonts w:hint="default"/>
          <w:b/>
          <w:bCs/>
          <w:sz w:val="24"/>
          <w:szCs w:val="24"/>
          <w:lang w:val="en-US" w:eastAsia="zh-CN"/>
        </w:rPr>
      </w:pPr>
    </w:p>
    <w:tbl>
      <w:tblPr>
        <w:tblStyle w:val="20"/>
        <w:tblW w:w="9870" w:type="dxa"/>
        <w:tblInd w:w="-3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30"/>
        <w:gridCol w:w="5820"/>
        <w:gridCol w:w="1050"/>
        <w:gridCol w:w="1170"/>
      </w:tblGrid>
      <w:tr w14:paraId="07CBF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8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F976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采购包4设备</w:t>
            </w:r>
          </w:p>
        </w:tc>
      </w:tr>
      <w:tr w14:paraId="081A6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0" w:hRule="atLeast"/>
        </w:trPr>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9F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设备设施</w:t>
            </w:r>
          </w:p>
        </w:tc>
        <w:tc>
          <w:tcPr>
            <w:tcW w:w="5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35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需求参数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4A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C7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r>
      <w:tr w14:paraId="5F20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830" w:type="dxa"/>
            <w:tcBorders>
              <w:top w:val="nil"/>
              <w:left w:val="single" w:color="000000" w:sz="4" w:space="0"/>
              <w:bottom w:val="single" w:color="000000" w:sz="4" w:space="0"/>
              <w:right w:val="single" w:color="000000" w:sz="4" w:space="0"/>
            </w:tcBorders>
            <w:shd w:val="clear" w:color="auto" w:fill="auto"/>
            <w:vAlign w:val="center"/>
          </w:tcPr>
          <w:p w14:paraId="3FF43B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1.全自动化学发光免疫分析仪</w:t>
            </w:r>
          </w:p>
        </w:tc>
        <w:tc>
          <w:tcPr>
            <w:tcW w:w="5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E3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1.▲检测速度：≥240测试/H。</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2.▲可连接现用全自动凝血分析仪，升级为免疫凝血一体机。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3.检测原理：ALP-AMPPD管式磁微粒。</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4.试剂位：≥15个。</w:t>
            </w:r>
          </w:p>
        </w:tc>
        <w:tc>
          <w:tcPr>
            <w:tcW w:w="1050" w:type="dxa"/>
            <w:tcBorders>
              <w:top w:val="nil"/>
              <w:left w:val="single" w:color="000000" w:sz="4" w:space="0"/>
              <w:bottom w:val="single" w:color="000000" w:sz="4" w:space="0"/>
              <w:right w:val="single" w:color="000000" w:sz="4" w:space="0"/>
            </w:tcBorders>
            <w:shd w:val="clear" w:color="auto" w:fill="auto"/>
            <w:vAlign w:val="center"/>
          </w:tcPr>
          <w:p w14:paraId="37CF27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8F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bl>
    <w:p w14:paraId="25E79931">
      <w:pPr>
        <w:widowControl w:val="0"/>
        <w:numPr>
          <w:ilvl w:val="0"/>
          <w:numId w:val="0"/>
        </w:numPr>
        <w:jc w:val="both"/>
        <w:rPr>
          <w:rFonts w:hint="default"/>
          <w:b/>
          <w:bCs/>
          <w:sz w:val="18"/>
          <w:szCs w:val="18"/>
          <w:lang w:val="en-US" w:eastAsia="zh-CN"/>
        </w:rPr>
      </w:pPr>
    </w:p>
    <w:tbl>
      <w:tblPr>
        <w:tblStyle w:val="20"/>
        <w:tblW w:w="9840" w:type="dxa"/>
        <w:tblInd w:w="-3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1290"/>
        <w:gridCol w:w="4770"/>
        <w:gridCol w:w="1080"/>
        <w:gridCol w:w="900"/>
        <w:gridCol w:w="960"/>
      </w:tblGrid>
      <w:tr w14:paraId="1FEFE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8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B0F2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采购包4非挂网产品</w:t>
            </w:r>
          </w:p>
        </w:tc>
      </w:tr>
      <w:tr w14:paraId="213F4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6A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D1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试剂种类（产品名称）</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13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技术参数要求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57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预估年用量(次)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0D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试剂挂网情况</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64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14:paraId="5241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EE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1F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低离子强度溶液（LISS）</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97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用于提供抗体摄取的最佳离子强度，在血型定型、交叉配血实验中用作红细胞再悬浮溶液和抗体反应添加剂溶液。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55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AE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55A2">
            <w:pPr>
              <w:jc w:val="center"/>
              <w:rPr>
                <w:rFonts w:hint="eastAsia" w:ascii="仿宋" w:hAnsi="仿宋" w:eastAsia="仿宋" w:cs="仿宋"/>
                <w:i w:val="0"/>
                <w:iCs w:val="0"/>
                <w:color w:val="000000"/>
                <w:sz w:val="24"/>
                <w:szCs w:val="24"/>
                <w:u w:val="none"/>
              </w:rPr>
            </w:pPr>
          </w:p>
        </w:tc>
      </w:tr>
      <w:tr w14:paraId="7F059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59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03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形态学染色用玻片</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5F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用于抗酸染色液染色后，作为观察抗酸阳性菌生物学形态及结构特征的染色示例，为临床操作提供指导。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6A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E1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A8A7">
            <w:pPr>
              <w:jc w:val="center"/>
              <w:rPr>
                <w:rFonts w:hint="eastAsia" w:ascii="仿宋" w:hAnsi="仿宋" w:eastAsia="仿宋" w:cs="仿宋"/>
                <w:i w:val="0"/>
                <w:iCs w:val="0"/>
                <w:color w:val="000000"/>
                <w:sz w:val="24"/>
                <w:szCs w:val="24"/>
                <w:u w:val="none"/>
              </w:rPr>
            </w:pPr>
          </w:p>
        </w:tc>
      </w:tr>
      <w:tr w14:paraId="5A3F1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E0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BB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一次性使用拭子</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76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供人体自然腔道如：鼻腔、口腔、阴道、尿道等部位沾取生物样本检验用。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7F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25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3C93">
            <w:pPr>
              <w:jc w:val="center"/>
              <w:rPr>
                <w:rFonts w:hint="eastAsia" w:ascii="仿宋" w:hAnsi="仿宋" w:eastAsia="仿宋" w:cs="仿宋"/>
                <w:i w:val="0"/>
                <w:iCs w:val="0"/>
                <w:color w:val="000000"/>
                <w:sz w:val="24"/>
                <w:szCs w:val="24"/>
                <w:u w:val="none"/>
              </w:rPr>
            </w:pPr>
          </w:p>
        </w:tc>
      </w:tr>
      <w:tr w14:paraId="65E29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B8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23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一次性使用微量采血吸管</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C2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采集末梢血，适用于临床化验取血使用。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C8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4F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非挂网产品</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6A60">
            <w:pPr>
              <w:jc w:val="center"/>
              <w:rPr>
                <w:rFonts w:hint="eastAsia" w:ascii="仿宋" w:hAnsi="仿宋" w:eastAsia="仿宋" w:cs="仿宋"/>
                <w:i w:val="0"/>
                <w:iCs w:val="0"/>
                <w:color w:val="000000"/>
                <w:sz w:val="24"/>
                <w:szCs w:val="24"/>
                <w:u w:val="none"/>
              </w:rPr>
            </w:pPr>
          </w:p>
        </w:tc>
      </w:tr>
      <w:tr w14:paraId="5CF7F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8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BAAF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采购包4挂网产品</w:t>
            </w:r>
          </w:p>
        </w:tc>
      </w:tr>
      <w:tr w14:paraId="45571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59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27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试剂种类（产品名称）</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EF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技术参数要求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27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预估年测试量(次)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41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试剂挂网情况</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45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适用设备</w:t>
            </w:r>
          </w:p>
        </w:tc>
      </w:tr>
      <w:tr w14:paraId="46A9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92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5C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细胞计数板</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47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用于样本中有形成分进行计数。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F3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36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CB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AVE562</w:t>
            </w:r>
          </w:p>
        </w:tc>
      </w:tr>
      <w:tr w14:paraId="46F7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9C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D6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粪便标本采集处理器</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21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用于样本采集、收集。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59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36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AB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AVE562</w:t>
            </w:r>
          </w:p>
        </w:tc>
      </w:tr>
      <w:tr w14:paraId="0536A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D4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BA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大便隐血检测试剂盒</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AD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用于检测人体粪便样本中的血红蛋白含量。临床上用于出血性病变的辅助诊断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13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CC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3F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AVE562</w:t>
            </w:r>
          </w:p>
        </w:tc>
      </w:tr>
      <w:tr w14:paraId="38E96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E0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05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尿液有形成分分析仪试剂包</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5D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清洗液:用于检测过程中反应体系的清洗，以便于对待测物质进行体外检测,不包含单独用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于仪器清洗的清洗液。</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缓冲液：仅用于提供/维持反应环境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27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ED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87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尿沉渣流水线764B+752</w:t>
            </w:r>
          </w:p>
        </w:tc>
      </w:tr>
      <w:tr w14:paraId="755EA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54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2B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待测物清洗液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A0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用于检测过程中反应体系的清洗，以便于对待测物质进行体外检测，不包含</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单独用于仪器清洗的清洗液。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9E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C0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05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尿沉渣流水线764B+752</w:t>
            </w:r>
          </w:p>
        </w:tc>
      </w:tr>
      <w:tr w14:paraId="7C48D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48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F89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尿液分析试纸条</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3D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用于检测人体尿液样本中的尿胆原、葡萄糖、酮体、胆红素、蛋白质、亚硝酸盐、pH值、隐血、比重和白细胞等项目。临床上用于肾病类、糖尿病类、泌尿感染类以及其他疾病类疾病的辅助诊断。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70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07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73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尿沉渣流水线764B+752</w:t>
            </w:r>
          </w:p>
        </w:tc>
      </w:tr>
      <w:tr w14:paraId="65028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0E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C2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样本稀释液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1C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用于对待测样本进行稀释、液化，以便于使用体外诊断试剂或仪器对待测物进行检测。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A6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12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99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尿沉渣流水线764B+752</w:t>
            </w:r>
          </w:p>
        </w:tc>
      </w:tr>
      <w:tr w14:paraId="25B53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13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4B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待测物清洗液-1</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30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用于检测过程中发硬过程体系内待测物清洗或洗脱、起到纯化待测物以便后续检测的仪器平台通用或方法学通用试剂。不单独用于仪器、检测用具及环境的清洗。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44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A8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D5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AVE-321</w:t>
            </w:r>
          </w:p>
        </w:tc>
      </w:tr>
      <w:tr w14:paraId="1FA8F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9E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01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待测物清洗液-2</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47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用于检测过程中发硬过程体系内待测物清洗或洗脱、起到纯化待测物以便后续检测的仪器平台通用或方法学通用试剂。不单独用于仪器、检测用具及环境的清洗。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52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22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C9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AVE-321</w:t>
            </w:r>
          </w:p>
        </w:tc>
      </w:tr>
      <w:tr w14:paraId="3DC5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58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A0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缓冲液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0A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仅用于提供/维持反应环境。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FA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81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23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AVE-321</w:t>
            </w:r>
          </w:p>
        </w:tc>
      </w:tr>
      <w:tr w14:paraId="5889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C0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EC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阴道炎联合检测试剂盒（干化学酶法）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0F9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用于检测阴道分泌物样本中的唾液酸酶活性、过氧化氢含量、白细胞酯酶活性、PH等项目。临床上用于细菌性阴道病的辅助诊断。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8E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E1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47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AVE-321</w:t>
            </w:r>
          </w:p>
        </w:tc>
      </w:tr>
      <w:tr w14:paraId="5C26D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86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4F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细胞保存液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48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用于保存、运输取自人体的细胞，仅用于体外分析检测目的。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6A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B6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19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AVE-321</w:t>
            </w:r>
          </w:p>
        </w:tc>
      </w:tr>
      <w:tr w14:paraId="2EEA3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61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5E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妇科分析仪用染色液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96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主要用于妇科分泌物中的有形成分进行染色，从而观察其形态与结构。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B5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92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AB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AVE-321</w:t>
            </w:r>
          </w:p>
        </w:tc>
      </w:tr>
      <w:tr w14:paraId="4E20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07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8D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待测物清洗液-1</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C1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用于检测过程中反应体系的清洗，以便于对待测物质进行体外检测。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C8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C7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1F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UC1800</w:t>
            </w:r>
          </w:p>
        </w:tc>
      </w:tr>
      <w:tr w14:paraId="5E608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92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5B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待测物清洗液-2</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7E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用于对样品针、管路中的残留物、污垢进行浸泡、软化、溶解、冲洗，保持液路畅通，防止细菌生长。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75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6C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27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UC1800</w:t>
            </w:r>
          </w:p>
        </w:tc>
      </w:tr>
      <w:tr w14:paraId="55049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6C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1290" w:type="dxa"/>
            <w:tcBorders>
              <w:top w:val="nil"/>
              <w:left w:val="single" w:color="000000" w:sz="4" w:space="0"/>
              <w:bottom w:val="single" w:color="000000" w:sz="4" w:space="0"/>
              <w:right w:val="nil"/>
            </w:tcBorders>
            <w:shd w:val="clear" w:color="auto" w:fill="auto"/>
            <w:vAlign w:val="center"/>
          </w:tcPr>
          <w:p w14:paraId="300E44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尿液分析试纸条（干化学法）1</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DE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人体尿液中的白细胞（WBC）、酮体（KET）、亚硝酸盐（NIT）、尿胆原（URO）、胆红素（BIL）、蛋白质（PRO）、葡萄糖（GLU）、尿比重（SG)、酸碱度（pH）、隐血（BLD）、微白蛋白（MA）、尿钙（Ca）、肌酐(CR)、维生素C（VC）等化学指标进行半定量或定性检测，为临床检验和诊断提供参考，适用于医疗机构临床检验的筛选试验或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33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1E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E0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UC180</w:t>
            </w:r>
          </w:p>
        </w:tc>
      </w:tr>
      <w:tr w14:paraId="10E15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68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07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尿液分析试纸条（干化学法）2</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7B6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人体尿液中的白细胞（WBC）、酮体（KET）、亚硝酸盐（NIT）、尿胆原（URO）、胆红素（BIL）、蛋白质（PRO）、葡萄糖（GLU）、尿比重（SG)、酸碱度（pH）、隐血（BLD）、微白蛋白（MA）、尿钙（Ca）、肌酐(CR)、维生素C（VC）等化学指标进行半定量或定性检测，为临床检验和诊断提供参考，适用于医疗机构临床检验的筛选试验或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88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09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7B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UC1800</w:t>
            </w:r>
          </w:p>
        </w:tc>
      </w:tr>
      <w:tr w14:paraId="2157F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47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64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尿液干化学分析质控物</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AB8A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含有5种浓度：阴性质控物(LEVEL-0)、低浓度质控物(LEVEL-1)、中浓度质控物(L.EVEL-2)、高浓度质控物(LEVEL-3)、多项中浓度质控物(LEVEL-4)和多项高浓度质控物(LEVEL-5)。主要用于尿液有形成分分析仪的准确性监控;检出限质控物主要用于尿液有形成分分析仪的检出率监控;聚焦液质控物主要用于尿液有形成分分析仪的显微镜聚焦效果监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5A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23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115E">
            <w:pPr>
              <w:jc w:val="center"/>
              <w:rPr>
                <w:rFonts w:hint="eastAsia" w:ascii="仿宋" w:hAnsi="仿宋" w:eastAsia="仿宋" w:cs="仿宋"/>
                <w:i w:val="0"/>
                <w:iCs w:val="0"/>
                <w:color w:val="000000"/>
                <w:sz w:val="24"/>
                <w:szCs w:val="24"/>
                <w:u w:val="none"/>
              </w:rPr>
            </w:pPr>
          </w:p>
        </w:tc>
      </w:tr>
      <w:tr w14:paraId="13554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C1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172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凝血酶原时间（PT）测定试剂盒（凝固法）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FD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用于测定人血浆凝血酶原时间，临床上主要用于外源性凝血系统功能缺陷的筛查和口服抗凝剂治疗监测。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7A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BC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F9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07466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A3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08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凝血酶时间（TT）测定试剂盒（凝固法）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15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用于测定人血浆凝血酶时间，临床上主要用于反映血浆纤维蛋白原含量或结构异常，还可用于反映纤溶系统功能。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35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B6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C6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2AB0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45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7F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凝血分析用稀释液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E1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用于在凝血测试中稀释病人血浆标本</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2D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70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5D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1B9E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49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F3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抗凝血酶III（AT III）质控品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7D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用于对检测项目AT Ⅲ进行质量控制。要求至少提供正常值与异常值两种水平质控品。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10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8B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44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77D9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99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00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87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用于APTT、PT、TT、FIB日常室内质量控制，要求至少提供正常值与异常值两种水平质控品。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00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A5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31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0A4BE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10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95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D-二聚体（D-Dimer)测定试剂盒（免疫比浊法）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9B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用于检测人血浆样本中D-二聚体的含量，临床上主要用于排除静脉血栓形成、弥散性血管内凝血的辅助诊断以及溶栓治疗的监测。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03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3E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FE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22B4F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38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20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抗凝血酶III（AT III）测定试剂盒（发色底物法）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D9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用于检测人血浆中抗凝血酶Ⅲ的活性，临床上主要用于辅助诊断血栓形成性疾病。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A5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1E3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BE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07DE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F9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4A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D-二聚体（D-Dimer)质控品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BF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用于对检测项目D-二聚体进行质量控制。要求至少提供正常值与异常值两种水平质控品。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D2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60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EC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1C447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65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59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纤维蛋白（原）降解产物（FDP）质控品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74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用于对检测项目FDP进行质量控制。要求至少提供正常值与异常值两种水平质控品。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17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A5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78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03855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76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D2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D-二聚体（D-Dimer）校准品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41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用于对D-二聚体检测项目进行校准。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A9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E3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F7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7E739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63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FD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纤维蛋白（原）降解产物（FDP）校准品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62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用于对FDP检测项目进行校准。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7A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67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66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69E9D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75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25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纤维蛋白（原）降解产物（FDP）测定试剂盒（免疫比浊法）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E4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用于检测人体样本中纤维蛋白/纤维蛋白原降解产物(FDP)的浓度，临床上主要用于原发性和继发性纤维蛋白溶解功能亢进相关疾病的辅助诊断。</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C6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82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94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57D3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EB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EE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纤维蛋白原（FIB）测定试剂盒（凝固法）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3D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用于检测人血浆中纤维蛋白原浓度，临床上主要用于弥散性血管内凝血、原发性纤溶症的辅助诊断以及溶栓疗效的监测。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C6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AB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E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02644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DE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C9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凝血分析用稀释液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F0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用于在凝血测试中稀释病人血浆标本</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B9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C9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BC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1E8FF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7D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9D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活化部分凝血活酶时间（APTT）测定试剂盒（凝固法）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8B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用于测定人血浆活化部分凝血活酶时间，临床上主要用于内源性凝血系统功能缺陷的筛查和肝素抗凝治疗监测。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99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33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6A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CX-9000M2</w:t>
            </w:r>
          </w:p>
        </w:tc>
      </w:tr>
      <w:tr w14:paraId="73BD8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33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DB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凝血酶抗凝血酶复合物 TAT 测定试剂盒</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30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用于测定人血浆反映凝血系统激活，早期预测血栓、DIC 风险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D00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4E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D5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B0C4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7C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D4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纤溶酶-α2纤溶酶抑制剂复合物 PIC测定试剂盒</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F7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用于测定人血反映纤溶系统激活，辅助血栓性疾病、DIC 诊断，溶栓监测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9A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11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CC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E78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48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AE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组织型纤溶酶原激活剂-抑制剂1 复合物（t-PAIC）测定试剂盒</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64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用于测定人血反映血管内皮损伤，VTE、心梗风险指标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5F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F5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DD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6370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76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89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血栓调节蛋白（TM）测定试剂盒</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BA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用于测定人血内皮细胞损伤辅助诊断指标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F9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FD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56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98DB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4F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6B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凝血酶-抗凝血酶复合物（TAT）质控品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8C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用于对应检测单项目测试日常室内质量控制，要求至少提供正常值与异常值两种水平质控品。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D3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64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AF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7641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15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CA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纤溶酶-α2纤溶酶抑制剂复合物（PIC）质控品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95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用于对应检测单项目测试日常室内质量控制，要求至少提供正常值与异常值两种水平质控品。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94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1B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A4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28F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B5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52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血栓调节蛋白（TM）质控品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15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用于对应检测单项目测试日常室内质量控制，要求至少提供正常值与异常值两种水平质控品。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F0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EF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6E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4F81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6D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56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组织型纤溶酶原激活剂-抑制剂1复合物（t-PAIC）质控品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6B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用于对应检测单项目测试日常室内质量控制，要求至少提供正常值与异常值两种水平质控品。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1C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8B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E5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E782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35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E4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凝血酶-抗凝血酶复合物（TAT）校准品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F9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该校准品对人全血中凝血酶-抗凝血酶检测项目进行校准。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90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E9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F1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68A2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94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F3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纤溶酶-α2纤溶酶抑制剂复合物（PIC）校准品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9A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该校准品对人全血中纤溶酶-α2纤溶酶抑制剂检测项目进行校准。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CF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65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07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E73A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34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20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血栓调节蛋白（TM）校准品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25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该校准品对人全血血栓调节蛋白检测项目进行校准。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3F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93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22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8368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A7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F4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组织型纤溶酶原激活剂-抑制剂1复合物（t-PAIC）校准品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B3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该校准品对人全血中组织型纤溶酶原激活剂-抑制剂1检测项目进行校准。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D0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CB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8D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E72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70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69C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样本稀释液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E2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用于对待测样本进行稀释，以便于使用仪器对待测物进行检测。其本身并不直接参与检测。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31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42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FE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C104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3B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B1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全自动免疫检验系统用底物液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A9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与其他多种试剂（如一抗、二抗、标准品、终止液等）配合使用，完成基于免疫原理的体外诊断检测，仅用于确定的检测系统。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4B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3C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DC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94BA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49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1290" w:type="dxa"/>
            <w:tcBorders>
              <w:top w:val="nil"/>
              <w:left w:val="single" w:color="000000" w:sz="4" w:space="0"/>
              <w:bottom w:val="single" w:color="000000" w:sz="4" w:space="0"/>
              <w:right w:val="single" w:color="000000" w:sz="4" w:space="0"/>
            </w:tcBorders>
            <w:shd w:val="clear" w:color="auto" w:fill="auto"/>
            <w:vAlign w:val="center"/>
          </w:tcPr>
          <w:p w14:paraId="6066C7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抗人球蛋白（IgG）检测卡（凝胶法）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3A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用于不规则抗体筛查和交叉配血试验，仅用于临床检测。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FDC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E9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FE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全自动血型分析仪120</w:t>
            </w:r>
          </w:p>
        </w:tc>
      </w:tr>
      <w:tr w14:paraId="431C1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4C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A2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人ABO血型正/反定型和Rh（D）血型检测卡（凝胶法）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57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用于检测人红细胞ABO血型正、反定型和 Rh(D)血型，仅用于临床检测。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14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67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66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全自动血型分析仪120</w:t>
            </w:r>
          </w:p>
        </w:tc>
      </w:tr>
      <w:tr w14:paraId="1968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C6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43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血型试剂质控试剂盒</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2CD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用于ABO正反定型、RhD、抗体筛查、交叉配血的室内质控，仅用于临床检验。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5A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DC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42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5972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9D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82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人ABO血型反定型用红细胞试剂盒</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E9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用于检测人体血液样本中ABO血型抗体；临床上用于人ABO血型反定型检测。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46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CC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AA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C5F9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5E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4B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抗体筛选红细胞试剂盒</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9E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用于临床筛查人血清/血浆里的红细胞血型不规则抗体。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BE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75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C4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1B65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8C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83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非发酵菌药敏检测试剂盒（比色/比浊法）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69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用于非发酵菌的体外药敏测定。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2B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3C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C9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AutoMic-i600</w:t>
            </w:r>
          </w:p>
        </w:tc>
      </w:tr>
      <w:tr w14:paraId="0417C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A9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F2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肠杆菌药敏检测试剂盒(比色/比浊法)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64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用于肠杆菌的体外药敏测定。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909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AB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07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AutoMic-i600</w:t>
            </w:r>
          </w:p>
        </w:tc>
      </w:tr>
      <w:tr w14:paraId="7C0BE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13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0D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革兰阳性菌药敏检测试剂盒(比色/比浊法)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5C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用于革兰阳性菌的体外药敏测定。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5A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04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54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AutoMic-i600</w:t>
            </w:r>
          </w:p>
        </w:tc>
      </w:tr>
      <w:tr w14:paraId="473F2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C5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3C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真菌药敏检测试剂盒(比色/比浊法)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1D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用于真菌的体外药敏测定。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CA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8E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22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AutoMic-i600</w:t>
            </w:r>
          </w:p>
        </w:tc>
      </w:tr>
      <w:tr w14:paraId="45A1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B2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F8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链球菌药敏检测试剂盒(比色/比浊法)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B0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用于链球菌的体外药敏测定。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4A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D2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24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AutoMic-i600</w:t>
            </w:r>
          </w:p>
        </w:tc>
      </w:tr>
      <w:tr w14:paraId="4E2F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BF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31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需氧培养瓶（树脂型）</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5D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用于血液、灌洗液、腹水、胸水、脑脊液中需氧菌、兼性厌氧菌和真菌的体外培养检测。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52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EC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BD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BC60</w:t>
            </w:r>
          </w:p>
        </w:tc>
      </w:tr>
      <w:tr w14:paraId="154E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17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B4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厌氧培养瓶（树脂型）</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75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用于血液、灌洗液、腹水、胸水、脑脊液中厌氧、兼性厌氧菌的体外培养检测。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D9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95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45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BC60</w:t>
            </w:r>
          </w:p>
        </w:tc>
      </w:tr>
      <w:tr w14:paraId="77F4C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AE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B2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需氧培养瓶（儿童型）</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5F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用于儿童血液、灌洗液、腹水、胸水、脑脊液中需氧菌、兼性厌氧菌和真菌的体外培养检测。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6C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AB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9D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BC60</w:t>
            </w:r>
          </w:p>
        </w:tc>
      </w:tr>
      <w:tr w14:paraId="7D101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39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57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质谱样本预处理试剂</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AD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用于对待测样本进行预处理，以便于使用微生物质谱仪对微生物进行鉴定。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88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FE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FF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MS1000</w:t>
            </w:r>
          </w:p>
        </w:tc>
      </w:tr>
      <w:tr w14:paraId="3792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F9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DC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质谱用血培养微生物预处理试剂</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6C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用于对阳性血瓶培养液的预处理，便于获取血培养液种的病原菌蛋白，以进行后续的质谱检测。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DD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52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D8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MS1000</w:t>
            </w:r>
          </w:p>
        </w:tc>
      </w:tr>
      <w:tr w14:paraId="440F6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2C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E9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微生物质谱鉴定仪用校准品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F7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用于全自动微生物质谱检测系统微生物鉴定前仪器的校准。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B0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08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3A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MS1000</w:t>
            </w:r>
          </w:p>
        </w:tc>
      </w:tr>
      <w:tr w14:paraId="68AF4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5B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B2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质谱样品处理基质溶液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A3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用于临床微生物的质谱鉴定。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88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2A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3D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MS1000</w:t>
            </w:r>
          </w:p>
        </w:tc>
      </w:tr>
      <w:tr w14:paraId="5F29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2F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4A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革兰氏染色液（染色机用)</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90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用于细菌或真菌的涂片染色。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63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8D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38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染色机BSZ-GT116</w:t>
            </w:r>
          </w:p>
        </w:tc>
      </w:tr>
      <w:tr w14:paraId="299BA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87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D7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抗酸染色液（冷染法）（染色机用)</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20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用于分枝杆菌等细菌抗酸染色。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0E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24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B6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染色机BSZ-GT116</w:t>
            </w:r>
          </w:p>
        </w:tc>
      </w:tr>
      <w:tr w14:paraId="2F155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0F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D8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抗酸染色液（萋尼氏法）（染色机用)</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34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用于分枝杆菌等细菌抗酸染色。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4D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FD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50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染色机BSZ-GT116</w:t>
            </w:r>
          </w:p>
        </w:tc>
      </w:tr>
      <w:tr w14:paraId="5137B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3A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82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抗酸染色液（荧光金胺O法）（染色机用)</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A9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用于分枝杆菌等细菌抗酸染色。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93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58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1E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染色机BSZ-GT116</w:t>
            </w:r>
          </w:p>
        </w:tc>
      </w:tr>
      <w:tr w14:paraId="3F948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36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32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革兰氏染色液（快速法）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0A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用于细菌或真菌的涂片染色。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5E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87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AE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4C49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F8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FD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抗酸染色液（冷染法）</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81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用于分枝杆菌等细菌抗酸染色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42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0C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75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E331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30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94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瑞氏-姬姆萨染色液</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A3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用于人体血细胞、骨髓细胞样本的染色。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CA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0B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52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EB69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44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CF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凝聚胺</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4D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可单独使用或与配套试剂共同使用，用于检测人体血液样本中红细胞免疫抗体。临床上用于交叉配血、抗体筛检。</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46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6E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F7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3162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07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19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卵磷脂吐温胰蛋白胨大豆培养基</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4C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卵磷脂吐温胰蛋白胨大豆培养基加有抗生素中和剂，用于物体表面大多数细菌的分离、培养、计数和监测。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40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8C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DB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4DD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57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54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肉汤培养基</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40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用于增菌培养，促进细菌微生物的生长和繁殖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7C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10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9B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DC6E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54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7A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SS琼脂平板</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6F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用于肠道菌的培养、分离和鉴定。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65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7F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65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F46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BE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21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MH琼脂平板</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FF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用于细菌的抗生素敏感试验。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AC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1B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78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F0B5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BF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A9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淋球菌琼脂平板</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74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用于淋球菌的培养、分离和鉴定。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DE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09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E9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92E9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E8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21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麦康凯琼脂平板</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73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用于肠道致病菌的分离、培养和鉴定。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EF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F0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0A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1BF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9F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97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念珠菌显色平板</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CF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用于念珠菌的分离、培养鉴定。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D1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24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814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1C1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81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68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巧克力色血琼脂平板（嗜血杆菌）</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1D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用于营养要求苛刻的微生物的培养、分离、鉴定。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8F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8800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1E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23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F63C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4A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77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沙保罗琼脂平板</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B0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用于真菌的培养、分离和鉴定。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CE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EA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BB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9CC7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54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E8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血琼脂平板</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B2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用于微生物的分离、培养鉴定。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6A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28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FF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316D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3F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2E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营养琼脂培养基</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4F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用于细菌的分离培养，不具有微生物鉴别和药敏鉴别的作用。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ED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77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DC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C63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72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84</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FC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HTM培养基</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9B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适用于嗜血杆菌的纸片扩散法药物敏感试验。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56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BD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3F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B10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E9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85</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AD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脑心浸液琼脂培养基</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E8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用于普通细菌培养。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75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A9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19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2C8B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86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55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沙门氏菌属诊断血清</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B9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临床上用于凝集试验以诊断各型沙门氏菌。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DFA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AF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D5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8041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7D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5D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志贺氏菌属诊断血清</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36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用于临床微生物实验室，对分离到的疑似志贺氏菌菌株做血清学分群、分型鉴定，辅助诊断细菌性痢疾（志贺氏菌）及流行病学监测。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BF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1F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A8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264C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64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F3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凝血复合质控品</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A6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用于对应凝血检测单项目测试日常室内质量控制，或可用于凝血检测多项目测试日常室内质量控制。要求至少提供正常值与异常值两种水平质控品。复合质控品需具体列明对应质控项目）。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50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BB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D532">
            <w:pPr>
              <w:jc w:val="center"/>
              <w:rPr>
                <w:rFonts w:hint="eastAsia" w:ascii="仿宋" w:hAnsi="仿宋" w:eastAsia="仿宋" w:cs="仿宋"/>
                <w:i w:val="0"/>
                <w:iCs w:val="0"/>
                <w:color w:val="000000"/>
                <w:sz w:val="24"/>
                <w:szCs w:val="24"/>
                <w:u w:val="none"/>
              </w:rPr>
            </w:pPr>
          </w:p>
        </w:tc>
      </w:tr>
      <w:tr w14:paraId="62585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1B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AD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D-二聚体质控物</w:t>
            </w:r>
          </w:p>
        </w:tc>
        <w:tc>
          <w:tcPr>
            <w:tcW w:w="4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E5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用于对应凝血检测单项目测试日常室内质量控制，或可用于凝血检测多项目测试日常室内质量控制。要求至少提供正常值与异常值两种水平质控品。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05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E5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价格联动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A023">
            <w:pPr>
              <w:jc w:val="center"/>
              <w:rPr>
                <w:rFonts w:hint="eastAsia" w:ascii="仿宋" w:hAnsi="仿宋" w:eastAsia="仿宋" w:cs="仿宋"/>
                <w:i w:val="0"/>
                <w:iCs w:val="0"/>
                <w:color w:val="000000"/>
                <w:sz w:val="24"/>
                <w:szCs w:val="24"/>
                <w:u w:val="none"/>
              </w:rPr>
            </w:pPr>
          </w:p>
        </w:tc>
      </w:tr>
    </w:tbl>
    <w:p w14:paraId="2BDE14C5">
      <w:pPr>
        <w:pStyle w:val="2"/>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w:t>
      </w:r>
      <w:r>
        <w:rPr>
          <w:rFonts w:hint="eastAsia" w:ascii="Times New Roman" w:hAnsi="Times New Roman" w:eastAsia="仿宋" w:cs="Times New Roman"/>
          <w:color w:val="auto"/>
          <w:kern w:val="2"/>
          <w:sz w:val="28"/>
          <w:szCs w:val="28"/>
          <w:lang w:val="en-US" w:eastAsia="zh-CN" w:bidi="ar-SA"/>
        </w:rPr>
        <w:t>（三）商务及</w:t>
      </w:r>
      <w:r>
        <w:rPr>
          <w:rFonts w:hint="eastAsia" w:ascii="Times New Roman" w:eastAsia="仿宋" w:cs="Times New Roman"/>
          <w:color w:val="auto"/>
          <w:kern w:val="2"/>
          <w:sz w:val="28"/>
          <w:szCs w:val="28"/>
          <w:lang w:val="en-US" w:eastAsia="zh-CN" w:bidi="ar-SA"/>
        </w:rPr>
        <w:t>其他要求</w:t>
      </w:r>
    </w:p>
    <w:p w14:paraId="7534019D">
      <w:pPr>
        <w:pStyle w:val="2"/>
        <w:rPr>
          <w:rFonts w:hint="eastAsia" w:ascii="仿宋" w:hAnsi="仿宋" w:eastAsia="仿宋" w:cs="仿宋"/>
          <w:sz w:val="28"/>
          <w:szCs w:val="28"/>
        </w:rPr>
      </w:pPr>
      <w:r>
        <w:rPr>
          <w:rFonts w:hint="eastAsia" w:ascii="仿宋" w:hAnsi="仿宋" w:eastAsia="仿宋" w:cs="仿宋"/>
          <w:sz w:val="28"/>
          <w:szCs w:val="28"/>
        </w:rPr>
        <w:t>一、通用要求（设备、试剂通用）</w:t>
      </w:r>
    </w:p>
    <w:p w14:paraId="4F9033EC">
      <w:pPr>
        <w:pStyle w:val="2"/>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资质货源：产品合规持证，国内 / 正规贸易产地，无翻新、串货；资质变更 3 日内报送医院，无产权、知识产权纠纷。</w:t>
      </w:r>
    </w:p>
    <w:p w14:paraId="3E3A0952">
      <w:pPr>
        <w:pStyle w:val="2"/>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报价包干：报价含运输、安装、培训、税费、冷链、售后全部费用，合同期不得私自涨价；遇集采、同级低价可下调单价。</w:t>
      </w:r>
    </w:p>
    <w:p w14:paraId="592D0C10">
      <w:pPr>
        <w:pStyle w:val="2"/>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包装效期：原厂中文完整包装，到货剩余效期≥总效期 2/3，效期不足医院可拒收。</w:t>
      </w:r>
    </w:p>
    <w:p w14:paraId="1481DC0C">
      <w:pPr>
        <w:pStyle w:val="2"/>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验收规则：到货联合验收，不合格 7 日内更换；验收合格不免除后续质量责任。</w:t>
      </w:r>
    </w:p>
    <w:p w14:paraId="13B0C1DE">
      <w:pPr>
        <w:pStyle w:val="2"/>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合同终止：厂家停产、供应商履约差、政策集采，医院可单方解约，无需赔偿。</w:t>
      </w:r>
    </w:p>
    <w:p w14:paraId="51614201">
      <w:pPr>
        <w:pStyle w:val="2"/>
        <w:rPr>
          <w:rFonts w:hint="eastAsia" w:ascii="仿宋" w:hAnsi="仿宋" w:eastAsia="仿宋" w:cs="仿宋"/>
          <w:sz w:val="28"/>
          <w:szCs w:val="28"/>
        </w:rPr>
      </w:pPr>
      <w:r>
        <w:rPr>
          <w:rFonts w:hint="eastAsia" w:ascii="仿宋" w:hAnsi="仿宋" w:eastAsia="仿宋" w:cs="仿宋"/>
          <w:sz w:val="28"/>
          <w:szCs w:val="28"/>
        </w:rPr>
        <w:t>二、检验设备专项商务</w:t>
      </w:r>
    </w:p>
    <w:p w14:paraId="6AC498CF">
      <w:pPr>
        <w:pStyle w:val="2"/>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交付安装：签合同 30-45 天内到货、安装、联机、对接 LIS 系统，落地就位风险供方承担。</w:t>
      </w:r>
    </w:p>
    <w:p w14:paraId="2F51D139">
      <w:pPr>
        <w:pStyle w:val="2"/>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授权培训：提供厂家本项目专项授权；免费三级实操、维保培训。</w:t>
      </w:r>
    </w:p>
    <w:p w14:paraId="46AD249E">
      <w:pPr>
        <w:pStyle w:val="2"/>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质保售后：流水线整机≥5 年、单机≥3 年质保，质保内配件、维修、软件升级全免费；故障 2 小时到场，重大故障 24 小时提供备用机。</w:t>
      </w:r>
    </w:p>
    <w:p w14:paraId="477FD21F">
      <w:pPr>
        <w:pStyle w:val="2"/>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计量强检：交货附带首次计量检定证书，费用供方承担。</w:t>
      </w:r>
    </w:p>
    <w:p w14:paraId="7A5EEFBB">
      <w:pPr>
        <w:pStyle w:val="2"/>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耗材兼容：设备开放兼容常规试剂，配套易耗配件长期稳定供货。</w:t>
      </w:r>
    </w:p>
    <w:p w14:paraId="75D3C777">
      <w:pPr>
        <w:pStyle w:val="18"/>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注：</w:t>
      </w:r>
      <w:r>
        <w:rPr>
          <w:rFonts w:hint="default" w:ascii="Times New Roman" w:hAnsi="Times New Roman" w:eastAsia="仿宋" w:cs="Times New Roman"/>
          <w:b/>
          <w:bCs/>
          <w:color w:val="auto"/>
          <w:sz w:val="28"/>
          <w:szCs w:val="28"/>
          <w:highlight w:val="none"/>
          <w:lang w:val="en-US" w:eastAsia="zh-CN"/>
        </w:rPr>
        <w:t>1、</w:t>
      </w:r>
      <w:r>
        <w:rPr>
          <w:rFonts w:hint="default" w:ascii="Times New Roman" w:hAnsi="Times New Roman" w:eastAsia="仿宋" w:cs="Times New Roman"/>
          <w:b/>
          <w:bCs/>
          <w:color w:val="auto"/>
          <w:sz w:val="28"/>
          <w:szCs w:val="28"/>
          <w:highlight w:val="none"/>
        </w:rPr>
        <w:t>以上带★号条款为实质性要求。</w:t>
      </w:r>
    </w:p>
    <w:p w14:paraId="18C4B6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2" w:firstLineChars="200"/>
        <w:textAlignment w:val="auto"/>
        <w:rPr>
          <w:rFonts w:hint="default" w:ascii="Times New Roman" w:hAnsi="Times New Roman" w:eastAsia="仿宋" w:cs="Times New Roman"/>
          <w:b/>
          <w:bCs w:val="0"/>
          <w:color w:val="auto"/>
          <w:sz w:val="28"/>
          <w:szCs w:val="28"/>
          <w:highlight w:val="none"/>
          <w:lang w:val="en-US" w:eastAsia="zh-CN"/>
        </w:rPr>
      </w:pPr>
      <w:r>
        <w:rPr>
          <w:rFonts w:hint="default" w:ascii="Times New Roman" w:hAnsi="Times New Roman" w:eastAsia="仿宋" w:cs="Times New Roman"/>
          <w:b/>
          <w:bCs w:val="0"/>
          <w:color w:val="auto"/>
          <w:kern w:val="2"/>
          <w:sz w:val="28"/>
          <w:szCs w:val="28"/>
          <w:lang w:val="en-US" w:eastAsia="zh-CN" w:bidi="ar-SA"/>
        </w:rPr>
        <w:t>2、</w:t>
      </w:r>
      <w:r>
        <w:rPr>
          <w:rFonts w:hint="default" w:ascii="Times New Roman" w:hAnsi="Times New Roman" w:eastAsia="仿宋" w:cs="Times New Roman"/>
          <w:b/>
          <w:bCs w:val="0"/>
          <w:color w:val="auto"/>
          <w:sz w:val="28"/>
          <w:szCs w:val="28"/>
          <w:highlight w:val="none"/>
          <w:lang w:val="en-US" w:eastAsia="zh-CN"/>
        </w:rPr>
        <w:t>本项目所涉及的所有国家标准、地方标准、行业标准等如有最新的标准以最新标准为准。</w:t>
      </w:r>
    </w:p>
    <w:p w14:paraId="498BDE5C">
      <w:pPr>
        <w:rPr>
          <w:rFonts w:hint="default" w:ascii="Times New Roman" w:hAnsi="Times New Roman" w:eastAsia="仿宋" w:cs="Times New Roman"/>
          <w:b/>
          <w:bCs w:val="0"/>
          <w:color w:val="auto"/>
          <w:sz w:val="28"/>
          <w:szCs w:val="28"/>
          <w:highlight w:val="none"/>
          <w:lang w:val="en-US" w:eastAsia="zh-CN"/>
        </w:rPr>
      </w:pPr>
      <w:r>
        <w:rPr>
          <w:rFonts w:hint="default" w:ascii="Times New Roman" w:hAnsi="Times New Roman" w:eastAsia="仿宋" w:cs="Times New Roman"/>
          <w:b/>
          <w:bCs w:val="0"/>
          <w:color w:val="auto"/>
          <w:sz w:val="28"/>
          <w:szCs w:val="28"/>
          <w:highlight w:val="none"/>
          <w:lang w:val="en-US" w:eastAsia="zh-CN"/>
        </w:rPr>
        <w:br w:type="page"/>
      </w:r>
    </w:p>
    <w:p w14:paraId="4136CFF8">
      <w:pPr>
        <w:spacing w:line="360" w:lineRule="auto"/>
        <w:outlineLvl w:val="0"/>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附件</w:t>
      </w:r>
      <w:r>
        <w:rPr>
          <w:rFonts w:hint="default" w:ascii="Times New Roman" w:hAnsi="Times New Roman" w:eastAsia="仿宋" w:cs="Times New Roman"/>
          <w:b/>
          <w:bCs/>
          <w:color w:val="auto"/>
          <w:sz w:val="32"/>
          <w:szCs w:val="32"/>
          <w:lang w:val="en-US" w:eastAsia="zh-CN"/>
        </w:rPr>
        <w:t>2</w:t>
      </w:r>
      <w:r>
        <w:rPr>
          <w:rFonts w:hint="default" w:ascii="Times New Roman" w:hAnsi="Times New Roman" w:eastAsia="仿宋" w:cs="Times New Roman"/>
          <w:b/>
          <w:bCs/>
          <w:color w:val="auto"/>
          <w:sz w:val="32"/>
          <w:szCs w:val="32"/>
        </w:rPr>
        <w:t>：报价</w:t>
      </w:r>
      <w:r>
        <w:rPr>
          <w:rFonts w:hint="default" w:ascii="Times New Roman" w:hAnsi="Times New Roman" w:eastAsia="仿宋" w:cs="Times New Roman"/>
          <w:b/>
          <w:bCs/>
          <w:color w:val="auto"/>
          <w:sz w:val="32"/>
          <w:szCs w:val="32"/>
          <w:lang w:val="en-US" w:eastAsia="zh-CN"/>
        </w:rPr>
        <w:t>格式</w:t>
      </w:r>
    </w:p>
    <w:p w14:paraId="7BA4ECC4">
      <w:pPr>
        <w:pStyle w:val="2"/>
        <w:rPr>
          <w:rFonts w:hint="default"/>
          <w:highlight w:val="red"/>
          <w:lang w:val="en-US" w:eastAsia="zh-CN"/>
        </w:rPr>
      </w:pPr>
      <w:r>
        <w:rPr>
          <w:rFonts w:hint="eastAsia" w:ascii="Times New Roman" w:eastAsia="仿宋" w:cs="Times New Roman"/>
          <w:b/>
          <w:bCs/>
          <w:color w:val="auto"/>
          <w:sz w:val="32"/>
          <w:szCs w:val="32"/>
          <w:highlight w:val="red"/>
          <w:lang w:val="en-US" w:eastAsia="zh-CN"/>
        </w:rPr>
        <w:t>（包一）</w:t>
      </w:r>
    </w:p>
    <w:p w14:paraId="6F70ACF0">
      <w:pPr>
        <w:rPr>
          <w:rFonts w:hint="eastAsia"/>
          <w:b/>
          <w:bCs/>
          <w:sz w:val="28"/>
          <w:szCs w:val="28"/>
          <w:highlight w:val="yellow"/>
          <w:lang w:val="en-US" w:eastAsia="zh-CN"/>
        </w:rPr>
      </w:pPr>
      <w:r>
        <w:rPr>
          <w:rFonts w:hint="eastAsia"/>
          <w:b/>
          <w:bCs/>
          <w:sz w:val="28"/>
          <w:szCs w:val="28"/>
          <w:highlight w:val="yellow"/>
        </w:rPr>
        <w:t>表1：</w:t>
      </w:r>
      <w:r>
        <w:rPr>
          <w:rFonts w:hint="eastAsia"/>
          <w:b/>
          <w:bCs/>
          <w:sz w:val="28"/>
          <w:szCs w:val="28"/>
          <w:highlight w:val="yellow"/>
          <w:lang w:val="en-US" w:eastAsia="zh-CN"/>
        </w:rPr>
        <w:t>设备</w:t>
      </w:r>
    </w:p>
    <w:tbl>
      <w:tblPr>
        <w:tblStyle w:val="20"/>
        <w:tblW w:w="5895" w:type="pct"/>
        <w:tblInd w:w="-5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3"/>
        <w:gridCol w:w="681"/>
        <w:gridCol w:w="1808"/>
        <w:gridCol w:w="741"/>
        <w:gridCol w:w="831"/>
        <w:gridCol w:w="922"/>
        <w:gridCol w:w="1138"/>
        <w:gridCol w:w="886"/>
        <w:gridCol w:w="2580"/>
      </w:tblGrid>
      <w:tr w14:paraId="57326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15B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包件号</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806C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8D0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产品名称（设备名称）</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C773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数量（台/套）</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F228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制造商家及规格型号</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C917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F4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供应商单价报价（台</w:t>
            </w:r>
            <w:r>
              <w:rPr>
                <w:rFonts w:hint="default" w:ascii="Times New Roman" w:hAnsi="Times New Roman" w:eastAsia="宋体" w:cs="Times New Roman"/>
                <w:b/>
                <w:bCs/>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元）</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2F8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小计（元）</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EC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3901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3F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包1</w:t>
            </w:r>
          </w:p>
        </w:tc>
        <w:tc>
          <w:tcPr>
            <w:tcW w:w="3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D770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8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CD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全自动生化分析流水线</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C6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40092">
            <w:pPr>
              <w:jc w:val="center"/>
              <w:rPr>
                <w:rFonts w:hint="eastAsia" w:ascii="宋体" w:hAnsi="宋体" w:eastAsia="宋体" w:cs="宋体"/>
                <w:i w:val="0"/>
                <w:iCs w:val="0"/>
                <w:color w:val="000000"/>
                <w:sz w:val="24"/>
                <w:szCs w:val="24"/>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6501">
            <w:pPr>
              <w:jc w:val="center"/>
              <w:rPr>
                <w:rFonts w:hint="eastAsia" w:ascii="宋体" w:hAnsi="宋体" w:eastAsia="宋体" w:cs="宋体"/>
                <w:i w:val="0"/>
                <w:iCs w:val="0"/>
                <w:color w:val="000000"/>
                <w:sz w:val="24"/>
                <w:szCs w:val="24"/>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69E49">
            <w:pPr>
              <w:jc w:val="center"/>
              <w:rPr>
                <w:rFonts w:hint="default" w:ascii="Times New Roman" w:hAnsi="Times New Roman" w:eastAsia="宋体" w:cs="Times New Roman"/>
                <w:i w:val="0"/>
                <w:iCs w:val="0"/>
                <w:color w:val="000000"/>
                <w:sz w:val="24"/>
                <w:szCs w:val="24"/>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6756">
            <w:pPr>
              <w:rPr>
                <w:rFonts w:hint="eastAsia" w:ascii="宋体" w:hAnsi="宋体" w:eastAsia="宋体" w:cs="宋体"/>
                <w:i w:val="0"/>
                <w:iCs w:val="0"/>
                <w:color w:val="000000"/>
                <w:sz w:val="22"/>
                <w:szCs w:val="22"/>
                <w:u w:val="none"/>
              </w:rPr>
            </w:pP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FCC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分析单元模块</w:t>
            </w:r>
          </w:p>
        </w:tc>
      </w:tr>
      <w:tr w14:paraId="27DC1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F0B98">
            <w:pPr>
              <w:jc w:val="center"/>
              <w:rPr>
                <w:rFonts w:hint="eastAsia" w:ascii="宋体" w:hAnsi="宋体" w:eastAsia="宋体" w:cs="宋体"/>
                <w:i w:val="0"/>
                <w:iCs w:val="0"/>
                <w:color w:val="000000"/>
                <w:sz w:val="24"/>
                <w:szCs w:val="24"/>
                <w:u w:val="none"/>
              </w:rPr>
            </w:pPr>
          </w:p>
        </w:tc>
        <w:tc>
          <w:tcPr>
            <w:tcW w:w="3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C4B89">
            <w:pPr>
              <w:jc w:val="center"/>
              <w:rPr>
                <w:rFonts w:hint="default" w:ascii="Times New Roman" w:hAnsi="Times New Roman" w:eastAsia="宋体" w:cs="Times New Roman"/>
                <w:i w:val="0"/>
                <w:iCs w:val="0"/>
                <w:color w:val="000000"/>
                <w:sz w:val="24"/>
                <w:szCs w:val="24"/>
                <w:u w:val="none"/>
              </w:rPr>
            </w:pPr>
          </w:p>
        </w:tc>
        <w:tc>
          <w:tcPr>
            <w:tcW w:w="8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5B10B">
            <w:pPr>
              <w:jc w:val="center"/>
              <w:rPr>
                <w:rFonts w:hint="eastAsia" w:ascii="宋体" w:hAnsi="宋体" w:eastAsia="宋体" w:cs="宋体"/>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460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40C8">
            <w:pPr>
              <w:jc w:val="center"/>
              <w:rPr>
                <w:rFonts w:hint="eastAsia" w:ascii="宋体" w:hAnsi="宋体" w:eastAsia="宋体" w:cs="宋体"/>
                <w:i w:val="0"/>
                <w:iCs w:val="0"/>
                <w:color w:val="000000"/>
                <w:sz w:val="24"/>
                <w:szCs w:val="24"/>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1B521">
            <w:pPr>
              <w:jc w:val="center"/>
              <w:rPr>
                <w:rFonts w:hint="eastAsia" w:ascii="宋体" w:hAnsi="宋体" w:eastAsia="宋体" w:cs="宋体"/>
                <w:i w:val="0"/>
                <w:iCs w:val="0"/>
                <w:color w:val="000000"/>
                <w:sz w:val="24"/>
                <w:szCs w:val="24"/>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B05FF">
            <w:pPr>
              <w:jc w:val="center"/>
              <w:rPr>
                <w:rFonts w:hint="default" w:ascii="Times New Roman" w:hAnsi="Times New Roman" w:eastAsia="宋体" w:cs="Times New Roman"/>
                <w:i w:val="0"/>
                <w:iCs w:val="0"/>
                <w:color w:val="000000"/>
                <w:sz w:val="24"/>
                <w:szCs w:val="24"/>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337E">
            <w:pPr>
              <w:jc w:val="center"/>
              <w:rPr>
                <w:rFonts w:hint="default" w:ascii="Times New Roman" w:hAnsi="Times New Roman" w:eastAsia="宋体" w:cs="Times New Roman"/>
                <w:i w:val="0"/>
                <w:iCs w:val="0"/>
                <w:color w:val="000000"/>
                <w:sz w:val="24"/>
                <w:szCs w:val="24"/>
                <w:u w:val="none"/>
              </w:rPr>
            </w:pP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E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轨道单元</w:t>
            </w:r>
          </w:p>
        </w:tc>
      </w:tr>
      <w:tr w14:paraId="0B81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5864">
            <w:pPr>
              <w:jc w:val="center"/>
              <w:rPr>
                <w:rFonts w:hint="eastAsia" w:ascii="宋体" w:hAnsi="宋体" w:eastAsia="宋体" w:cs="宋体"/>
                <w:i w:val="0"/>
                <w:iCs w:val="0"/>
                <w:color w:val="000000"/>
                <w:sz w:val="24"/>
                <w:szCs w:val="24"/>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DB5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D16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全自动血液细胞分析仪</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089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99D12">
            <w:pPr>
              <w:jc w:val="center"/>
              <w:rPr>
                <w:rFonts w:hint="eastAsia" w:ascii="宋体" w:hAnsi="宋体" w:eastAsia="宋体" w:cs="宋体"/>
                <w:i w:val="0"/>
                <w:iCs w:val="0"/>
                <w:color w:val="000000"/>
                <w:sz w:val="24"/>
                <w:szCs w:val="24"/>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34D62">
            <w:pPr>
              <w:jc w:val="center"/>
              <w:rPr>
                <w:rFonts w:hint="eastAsia" w:ascii="宋体" w:hAnsi="宋体" w:eastAsia="宋体" w:cs="宋体"/>
                <w:i w:val="0"/>
                <w:iCs w:val="0"/>
                <w:color w:val="000000"/>
                <w:sz w:val="24"/>
                <w:szCs w:val="24"/>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585D5">
            <w:pPr>
              <w:jc w:val="center"/>
              <w:rPr>
                <w:rFonts w:hint="default" w:ascii="Times New Roman" w:hAnsi="Times New Roman" w:eastAsia="宋体" w:cs="Times New Roman"/>
                <w:i w:val="0"/>
                <w:iCs w:val="0"/>
                <w:color w:val="000000"/>
                <w:sz w:val="24"/>
                <w:szCs w:val="24"/>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58F88">
            <w:pPr>
              <w:jc w:val="center"/>
              <w:rPr>
                <w:rFonts w:hint="default" w:ascii="Times New Roman" w:hAnsi="Times New Roman" w:eastAsia="宋体" w:cs="Times New Roman"/>
                <w:i w:val="0"/>
                <w:iCs w:val="0"/>
                <w:color w:val="000000"/>
                <w:sz w:val="24"/>
                <w:szCs w:val="24"/>
                <w:u w:val="none"/>
              </w:rPr>
            </w:pP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D5F8">
            <w:pPr>
              <w:jc w:val="center"/>
              <w:rPr>
                <w:rFonts w:hint="default" w:ascii="Times New Roman" w:hAnsi="Times New Roman" w:eastAsia="宋体" w:cs="Times New Roman"/>
                <w:i w:val="0"/>
                <w:iCs w:val="0"/>
                <w:color w:val="000000"/>
                <w:sz w:val="24"/>
                <w:szCs w:val="24"/>
                <w:u w:val="none"/>
              </w:rPr>
            </w:pPr>
          </w:p>
        </w:tc>
      </w:tr>
      <w:tr w14:paraId="22CA8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F3070">
            <w:pPr>
              <w:jc w:val="center"/>
              <w:rPr>
                <w:rFonts w:hint="eastAsia" w:ascii="宋体" w:hAnsi="宋体" w:eastAsia="宋体" w:cs="宋体"/>
                <w:i w:val="0"/>
                <w:iCs w:val="0"/>
                <w:color w:val="000000"/>
                <w:sz w:val="24"/>
                <w:szCs w:val="24"/>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EE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335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糖化血红蛋白分析仪</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CA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2D42">
            <w:pPr>
              <w:jc w:val="left"/>
              <w:rPr>
                <w:rFonts w:hint="eastAsia" w:ascii="宋体" w:hAnsi="宋体" w:eastAsia="宋体" w:cs="宋体"/>
                <w:b/>
                <w:bCs/>
                <w:i w:val="0"/>
                <w:iCs w:val="0"/>
                <w:color w:val="000000"/>
                <w:sz w:val="24"/>
                <w:szCs w:val="24"/>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B73D">
            <w:pPr>
              <w:jc w:val="left"/>
              <w:rPr>
                <w:rFonts w:hint="eastAsia" w:ascii="宋体" w:hAnsi="宋体" w:eastAsia="宋体" w:cs="宋体"/>
                <w:b/>
                <w:bCs/>
                <w:i w:val="0"/>
                <w:iCs w:val="0"/>
                <w:color w:val="000000"/>
                <w:sz w:val="24"/>
                <w:szCs w:val="24"/>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F9F1">
            <w:pPr>
              <w:jc w:val="left"/>
              <w:rPr>
                <w:rFonts w:hint="eastAsia" w:ascii="宋体" w:hAnsi="宋体" w:eastAsia="宋体" w:cs="宋体"/>
                <w:b/>
                <w:bCs/>
                <w:i w:val="0"/>
                <w:iCs w:val="0"/>
                <w:color w:val="000000"/>
                <w:sz w:val="24"/>
                <w:szCs w:val="24"/>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9999">
            <w:pPr>
              <w:jc w:val="left"/>
              <w:rPr>
                <w:rFonts w:hint="eastAsia" w:ascii="宋体" w:hAnsi="宋体" w:eastAsia="宋体" w:cs="宋体"/>
                <w:b/>
                <w:bCs/>
                <w:i w:val="0"/>
                <w:iCs w:val="0"/>
                <w:color w:val="000000"/>
                <w:sz w:val="24"/>
                <w:szCs w:val="24"/>
                <w:u w:val="none"/>
              </w:rPr>
            </w:pPr>
          </w:p>
        </w:tc>
        <w:tc>
          <w:tcPr>
            <w:tcW w:w="1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9344">
            <w:pPr>
              <w:jc w:val="left"/>
              <w:rPr>
                <w:rFonts w:hint="eastAsia" w:ascii="宋体" w:hAnsi="宋体" w:eastAsia="宋体" w:cs="宋体"/>
                <w:b/>
                <w:bCs/>
                <w:i w:val="0"/>
                <w:iCs w:val="0"/>
                <w:color w:val="000000"/>
                <w:sz w:val="24"/>
                <w:szCs w:val="24"/>
                <w:u w:val="none"/>
              </w:rPr>
            </w:pPr>
          </w:p>
        </w:tc>
      </w:tr>
      <w:tr w14:paraId="11975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8BBB">
            <w:pPr>
              <w:jc w:val="center"/>
              <w:rPr>
                <w:rFonts w:hint="eastAsia" w:ascii="宋体" w:hAnsi="宋体" w:eastAsia="宋体" w:cs="宋体"/>
                <w:i w:val="0"/>
                <w:iCs w:val="0"/>
                <w:color w:val="000000"/>
                <w:sz w:val="24"/>
                <w:szCs w:val="24"/>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59B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46F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血气生化分析仪</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4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EBC8">
            <w:pPr>
              <w:jc w:val="left"/>
              <w:rPr>
                <w:rFonts w:hint="eastAsia" w:ascii="宋体" w:hAnsi="宋体" w:eastAsia="宋体" w:cs="宋体"/>
                <w:b/>
                <w:bCs/>
                <w:i w:val="0"/>
                <w:iCs w:val="0"/>
                <w:color w:val="000000"/>
                <w:sz w:val="24"/>
                <w:szCs w:val="24"/>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0129">
            <w:pPr>
              <w:jc w:val="left"/>
              <w:rPr>
                <w:rFonts w:hint="eastAsia" w:ascii="宋体" w:hAnsi="宋体" w:eastAsia="宋体" w:cs="宋体"/>
                <w:b/>
                <w:bCs/>
                <w:i w:val="0"/>
                <w:iCs w:val="0"/>
                <w:color w:val="000000"/>
                <w:sz w:val="24"/>
                <w:szCs w:val="24"/>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2803">
            <w:pPr>
              <w:jc w:val="left"/>
              <w:rPr>
                <w:rFonts w:hint="eastAsia" w:ascii="宋体" w:hAnsi="宋体" w:eastAsia="宋体" w:cs="宋体"/>
                <w:b/>
                <w:bCs/>
                <w:i w:val="0"/>
                <w:iCs w:val="0"/>
                <w:color w:val="000000"/>
                <w:sz w:val="24"/>
                <w:szCs w:val="24"/>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2B20">
            <w:pPr>
              <w:jc w:val="left"/>
              <w:rPr>
                <w:rFonts w:hint="eastAsia" w:ascii="宋体" w:hAnsi="宋体" w:eastAsia="宋体" w:cs="宋体"/>
                <w:b/>
                <w:bCs/>
                <w:i w:val="0"/>
                <w:iCs w:val="0"/>
                <w:color w:val="000000"/>
                <w:sz w:val="24"/>
                <w:szCs w:val="24"/>
                <w:u w:val="none"/>
              </w:rPr>
            </w:pPr>
          </w:p>
        </w:tc>
        <w:tc>
          <w:tcPr>
            <w:tcW w:w="1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A85F">
            <w:pPr>
              <w:jc w:val="left"/>
              <w:rPr>
                <w:rFonts w:hint="eastAsia" w:ascii="宋体" w:hAnsi="宋体" w:eastAsia="宋体" w:cs="宋体"/>
                <w:b/>
                <w:bCs/>
                <w:i w:val="0"/>
                <w:iCs w:val="0"/>
                <w:color w:val="000000"/>
                <w:sz w:val="24"/>
                <w:szCs w:val="24"/>
                <w:u w:val="none"/>
              </w:rPr>
            </w:pPr>
          </w:p>
        </w:tc>
      </w:tr>
      <w:tr w14:paraId="36EA0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020C">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报价总价合计： </w:t>
            </w:r>
            <w:r>
              <w:rPr>
                <w:rFonts w:hint="default" w:ascii="Times New Roman" w:hAnsi="Times New Roman" w:eastAsia="宋体" w:cs="Times New Roman"/>
                <w:b/>
                <w:bCs/>
                <w:i w:val="0"/>
                <w:iCs w:val="0"/>
                <w:color w:val="000000"/>
                <w:kern w:val="0"/>
                <w:sz w:val="24"/>
                <w:szCs w:val="24"/>
                <w:u w:val="none"/>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元，大写：</w:t>
            </w:r>
          </w:p>
        </w:tc>
      </w:tr>
    </w:tbl>
    <w:p w14:paraId="176AB8B2">
      <w:pPr>
        <w:pStyle w:val="2"/>
        <w:rPr>
          <w:rFonts w:hint="default"/>
          <w:lang w:val="en-US" w:eastAsia="zh-CN"/>
        </w:rPr>
      </w:pPr>
    </w:p>
    <w:p w14:paraId="19ECABE2">
      <w:pPr>
        <w:rPr>
          <w:rFonts w:hint="eastAsia" w:eastAsia="宋体"/>
          <w:b/>
          <w:bCs/>
          <w:sz w:val="28"/>
          <w:szCs w:val="28"/>
          <w:highlight w:val="yellow"/>
          <w:lang w:eastAsia="zh-CN"/>
        </w:rPr>
      </w:pPr>
      <w:r>
        <w:rPr>
          <w:rFonts w:hint="eastAsia"/>
          <w:b/>
          <w:bCs/>
          <w:sz w:val="28"/>
          <w:szCs w:val="28"/>
          <w:highlight w:val="yellow"/>
        </w:rPr>
        <w:t>表</w:t>
      </w:r>
      <w:r>
        <w:rPr>
          <w:rFonts w:hint="eastAsia"/>
          <w:b/>
          <w:bCs/>
          <w:sz w:val="28"/>
          <w:szCs w:val="28"/>
          <w:highlight w:val="yellow"/>
          <w:lang w:val="en-US" w:eastAsia="zh-CN"/>
        </w:rPr>
        <w:t>2</w:t>
      </w:r>
      <w:r>
        <w:rPr>
          <w:rFonts w:hint="eastAsia"/>
          <w:b/>
          <w:bCs/>
          <w:sz w:val="28"/>
          <w:szCs w:val="28"/>
          <w:highlight w:val="yellow"/>
        </w:rPr>
        <w:t>：挂网产品</w:t>
      </w:r>
      <w:r>
        <w:rPr>
          <w:rFonts w:hint="eastAsia"/>
          <w:b/>
          <w:bCs/>
          <w:sz w:val="28"/>
          <w:szCs w:val="28"/>
          <w:highlight w:val="yellow"/>
          <w:lang w:eastAsia="zh-CN"/>
        </w:rPr>
        <w:t>（</w:t>
      </w:r>
      <w:r>
        <w:rPr>
          <w:rFonts w:hint="eastAsia"/>
          <w:b/>
          <w:bCs/>
          <w:sz w:val="28"/>
          <w:szCs w:val="28"/>
          <w:highlight w:val="yellow"/>
          <w:lang w:val="en-US" w:eastAsia="zh-CN"/>
        </w:rPr>
        <w:t>按照对应各包挂网产品的项目自行完善</w:t>
      </w:r>
      <w:r>
        <w:rPr>
          <w:rFonts w:hint="eastAsia"/>
          <w:b/>
          <w:bCs/>
          <w:sz w:val="28"/>
          <w:szCs w:val="28"/>
          <w:highlight w:val="yellow"/>
          <w:lang w:eastAsia="zh-CN"/>
        </w:rPr>
        <w:t>）</w:t>
      </w:r>
    </w:p>
    <w:tbl>
      <w:tblPr>
        <w:tblStyle w:val="20"/>
        <w:tblW w:w="5995" w:type="pct"/>
        <w:tblInd w:w="-734" w:type="dxa"/>
        <w:tblLayout w:type="autofit"/>
        <w:tblCellMar>
          <w:top w:w="0" w:type="dxa"/>
          <w:left w:w="108" w:type="dxa"/>
          <w:bottom w:w="0" w:type="dxa"/>
          <w:right w:w="108" w:type="dxa"/>
        </w:tblCellMar>
      </w:tblPr>
      <w:tblGrid>
        <w:gridCol w:w="729"/>
        <w:gridCol w:w="868"/>
        <w:gridCol w:w="951"/>
        <w:gridCol w:w="984"/>
        <w:gridCol w:w="1662"/>
        <w:gridCol w:w="724"/>
        <w:gridCol w:w="930"/>
        <w:gridCol w:w="930"/>
        <w:gridCol w:w="1407"/>
        <w:gridCol w:w="1544"/>
      </w:tblGrid>
      <w:tr w14:paraId="17FACC4A">
        <w:tblPrEx>
          <w:tblCellMar>
            <w:top w:w="0" w:type="dxa"/>
            <w:left w:w="108" w:type="dxa"/>
            <w:bottom w:w="0" w:type="dxa"/>
            <w:right w:w="108" w:type="dxa"/>
          </w:tblCellMar>
        </w:tblPrEx>
        <w:trPr>
          <w:trHeight w:val="2063" w:hRule="atLeast"/>
        </w:trPr>
        <w:tc>
          <w:tcPr>
            <w:tcW w:w="340" w:type="pct"/>
            <w:tcBorders>
              <w:top w:val="single" w:color="000000" w:sz="4" w:space="0"/>
              <w:left w:val="single" w:color="000000" w:sz="4" w:space="0"/>
              <w:bottom w:val="single" w:color="000000" w:sz="4" w:space="0"/>
              <w:right w:val="single" w:color="000000" w:sz="4" w:space="0"/>
            </w:tcBorders>
            <w:noWrap w:val="0"/>
            <w:vAlign w:val="center"/>
          </w:tcPr>
          <w:p w14:paraId="2BD14BC3">
            <w:pPr>
              <w:widowControl/>
              <w:jc w:val="center"/>
              <w:rPr>
                <w:rFonts w:hint="eastAsia" w:hAnsi="宋体" w:cs="宋体"/>
                <w:b/>
                <w:bCs/>
                <w:sz w:val="24"/>
                <w:szCs w:val="24"/>
              </w:rPr>
            </w:pPr>
            <w:r>
              <w:rPr>
                <w:rFonts w:hint="eastAsia" w:hAnsi="宋体" w:cs="宋体"/>
                <w:b/>
                <w:bCs/>
                <w:sz w:val="24"/>
                <w:szCs w:val="24"/>
              </w:rPr>
              <w:t>包件号</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2246130A">
            <w:pPr>
              <w:widowControl/>
              <w:jc w:val="center"/>
              <w:rPr>
                <w:rFonts w:hint="eastAsia" w:hAnsi="宋体" w:cs="宋体"/>
                <w:b/>
                <w:bCs/>
                <w:sz w:val="24"/>
                <w:szCs w:val="24"/>
              </w:rPr>
            </w:pPr>
            <w:r>
              <w:rPr>
                <w:rFonts w:hint="eastAsia" w:hAnsi="宋体" w:cs="宋体"/>
                <w:b/>
                <w:bCs/>
                <w:sz w:val="24"/>
                <w:szCs w:val="24"/>
              </w:rPr>
              <w:t>序号</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06CF3826">
            <w:pPr>
              <w:widowControl/>
              <w:jc w:val="center"/>
              <w:rPr>
                <w:rFonts w:hint="eastAsia" w:hAnsi="宋体" w:cs="宋体"/>
                <w:b/>
                <w:bCs/>
                <w:sz w:val="24"/>
                <w:szCs w:val="24"/>
              </w:rPr>
            </w:pPr>
            <w:r>
              <w:rPr>
                <w:rFonts w:hint="eastAsia" w:hAnsi="宋体" w:cs="宋体"/>
                <w:b/>
                <w:bCs/>
                <w:color w:val="000000"/>
                <w:sz w:val="24"/>
                <w:szCs w:val="24"/>
                <w:lang w:bidi="ar"/>
              </w:rPr>
              <w:t>试剂种类（产品名称）</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124EBC69">
            <w:pPr>
              <w:widowControl/>
              <w:jc w:val="center"/>
              <w:rPr>
                <w:rFonts w:hint="eastAsia" w:hAnsi="宋体" w:cs="宋体"/>
                <w:b/>
                <w:bCs/>
                <w:sz w:val="24"/>
                <w:szCs w:val="24"/>
              </w:rPr>
            </w:pPr>
            <w:r>
              <w:rPr>
                <w:rFonts w:hint="eastAsia" w:hAnsi="宋体" w:cs="宋体"/>
                <w:b/>
                <w:bCs/>
                <w:sz w:val="24"/>
                <w:szCs w:val="24"/>
              </w:rPr>
              <w:t>是否为挂网产品</w:t>
            </w: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114AA45E">
            <w:pPr>
              <w:widowControl/>
              <w:jc w:val="center"/>
              <w:rPr>
                <w:rFonts w:hint="eastAsia" w:hAnsi="宋体" w:cs="宋体"/>
                <w:b/>
                <w:bCs/>
                <w:sz w:val="24"/>
                <w:szCs w:val="24"/>
              </w:rPr>
            </w:pPr>
            <w:r>
              <w:rPr>
                <w:rFonts w:hint="eastAsia" w:hAnsi="宋体" w:cs="宋体"/>
                <w:b/>
                <w:bCs/>
                <w:sz w:val="24"/>
                <w:szCs w:val="24"/>
              </w:rPr>
              <w:t>产品注册证号；产品的商品代码或流水号（耗材提供商品代码，试剂提供流水号）</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5C6B1BE4">
            <w:pPr>
              <w:widowControl/>
              <w:jc w:val="center"/>
              <w:rPr>
                <w:rFonts w:hint="eastAsia" w:hAnsi="宋体" w:cs="宋体"/>
                <w:b/>
                <w:bCs/>
                <w:sz w:val="24"/>
                <w:szCs w:val="24"/>
              </w:rPr>
            </w:pPr>
            <w:r>
              <w:rPr>
                <w:rFonts w:hint="eastAsia" w:hAnsi="宋体" w:cs="宋体"/>
                <w:b/>
                <w:bCs/>
                <w:sz w:val="24"/>
                <w:szCs w:val="24"/>
              </w:rPr>
              <w:t>投标产品注册证名称</w:t>
            </w: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1E501D56">
            <w:pPr>
              <w:widowControl/>
              <w:jc w:val="center"/>
              <w:rPr>
                <w:rFonts w:hint="eastAsia" w:hAnsi="宋体" w:cs="宋体"/>
                <w:b/>
                <w:bCs/>
                <w:sz w:val="24"/>
                <w:szCs w:val="24"/>
              </w:rPr>
            </w:pPr>
            <w:r>
              <w:rPr>
                <w:rFonts w:hint="eastAsia" w:hAnsi="宋体" w:cs="宋体"/>
                <w:b/>
                <w:bCs/>
                <w:sz w:val="24"/>
                <w:szCs w:val="24"/>
              </w:rPr>
              <w:t>品牌（或生产厂家）</w:t>
            </w: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1B616A1E">
            <w:pPr>
              <w:widowControl/>
              <w:jc w:val="center"/>
              <w:rPr>
                <w:rFonts w:hint="eastAsia" w:hAnsi="宋体" w:cs="宋体"/>
                <w:b/>
                <w:bCs/>
                <w:sz w:val="24"/>
                <w:szCs w:val="24"/>
              </w:rPr>
            </w:pPr>
            <w:r>
              <w:rPr>
                <w:rFonts w:hint="eastAsia" w:hAnsi="宋体" w:cs="宋体"/>
                <w:b/>
                <w:bCs/>
                <w:sz w:val="24"/>
                <w:szCs w:val="24"/>
              </w:rPr>
              <w:t>投标产品规格、型号</w:t>
            </w:r>
          </w:p>
        </w:tc>
        <w:tc>
          <w:tcPr>
            <w:tcW w:w="655" w:type="pct"/>
            <w:tcBorders>
              <w:top w:val="single" w:color="000000" w:sz="4" w:space="0"/>
              <w:left w:val="single" w:color="000000" w:sz="4" w:space="0"/>
              <w:bottom w:val="single" w:color="000000" w:sz="4" w:space="0"/>
              <w:right w:val="single" w:color="000000" w:sz="4" w:space="0"/>
            </w:tcBorders>
            <w:noWrap w:val="0"/>
            <w:vAlign w:val="center"/>
          </w:tcPr>
          <w:p w14:paraId="657DD2B5">
            <w:pPr>
              <w:widowControl/>
              <w:jc w:val="center"/>
              <w:rPr>
                <w:rFonts w:hAnsi="宋体" w:cs="宋体"/>
                <w:b/>
                <w:bCs/>
                <w:sz w:val="24"/>
                <w:szCs w:val="24"/>
              </w:rPr>
            </w:pPr>
            <w:r>
              <w:rPr>
                <w:rFonts w:hint="eastAsia" w:hAnsi="宋体" w:cs="宋体"/>
                <w:b/>
                <w:bCs/>
                <w:sz w:val="24"/>
                <w:szCs w:val="24"/>
              </w:rPr>
              <w:t>供应商报价（挂网价的统一折扣率%）</w:t>
            </w: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6CCE8949">
            <w:pPr>
              <w:widowControl/>
              <w:jc w:val="center"/>
              <w:rPr>
                <w:rFonts w:hint="eastAsia" w:hAnsi="宋体" w:cs="宋体"/>
                <w:b/>
                <w:bCs/>
                <w:sz w:val="24"/>
                <w:szCs w:val="24"/>
              </w:rPr>
            </w:pPr>
            <w:r>
              <w:rPr>
                <w:rFonts w:hint="eastAsia" w:hAnsi="宋体" w:cs="宋体"/>
                <w:b/>
                <w:bCs/>
                <w:sz w:val="24"/>
                <w:szCs w:val="24"/>
              </w:rPr>
              <w:t>备注</w:t>
            </w:r>
          </w:p>
        </w:tc>
      </w:tr>
      <w:tr w14:paraId="45BC509E">
        <w:tblPrEx>
          <w:tblCellMar>
            <w:top w:w="0" w:type="dxa"/>
            <w:left w:w="108" w:type="dxa"/>
            <w:bottom w:w="0" w:type="dxa"/>
            <w:right w:w="108" w:type="dxa"/>
          </w:tblCellMar>
        </w:tblPrEx>
        <w:trPr>
          <w:trHeight w:val="549" w:hRule="atLeast"/>
        </w:trPr>
        <w:tc>
          <w:tcPr>
            <w:tcW w:w="340" w:type="pct"/>
            <w:tcBorders>
              <w:top w:val="single" w:color="000000" w:sz="4" w:space="0"/>
              <w:left w:val="single" w:color="000000" w:sz="4" w:space="0"/>
              <w:bottom w:val="single" w:color="000000" w:sz="4" w:space="0"/>
              <w:right w:val="single" w:color="000000" w:sz="4" w:space="0"/>
            </w:tcBorders>
            <w:noWrap/>
            <w:vAlign w:val="center"/>
          </w:tcPr>
          <w:p w14:paraId="22BA960B">
            <w:pPr>
              <w:widowControl/>
              <w:jc w:val="center"/>
              <w:rPr>
                <w:rFonts w:hint="default" w:hAnsi="宋体" w:eastAsia="宋体" w:cs="宋体"/>
                <w:sz w:val="24"/>
                <w:szCs w:val="24"/>
                <w:lang w:val="en-US" w:eastAsia="zh-CN"/>
              </w:rPr>
            </w:pPr>
            <w:r>
              <w:rPr>
                <w:rFonts w:hint="eastAsia" w:hAnsi="宋体" w:cs="宋体"/>
                <w:sz w:val="24"/>
                <w:szCs w:val="24"/>
                <w:lang w:val="en-US" w:eastAsia="zh-CN"/>
              </w:rPr>
              <w:t>包1</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3D1F457">
            <w:pPr>
              <w:widowControl/>
              <w:jc w:val="center"/>
              <w:rPr>
                <w:rFonts w:hint="eastAsia" w:hAnsi="宋体" w:cs="宋体"/>
                <w:sz w:val="24"/>
                <w:szCs w:val="24"/>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352029BC">
            <w:pPr>
              <w:widowControl/>
              <w:jc w:val="center"/>
              <w:rPr>
                <w:rFonts w:hint="eastAsia" w:hAnsi="宋体" w:cs="宋体"/>
                <w:sz w:val="24"/>
                <w:szCs w:val="24"/>
              </w:rPr>
            </w:pP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437DCCA1">
            <w:pPr>
              <w:widowControl/>
              <w:jc w:val="center"/>
              <w:rPr>
                <w:rFonts w:hint="eastAsia" w:hAnsi="宋体" w:cs="宋体"/>
                <w:sz w:val="24"/>
                <w:szCs w:val="24"/>
              </w:rPr>
            </w:pP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5281254B">
            <w:pPr>
              <w:widowControl/>
              <w:jc w:val="center"/>
              <w:rPr>
                <w:rFonts w:hint="eastAsia" w:hAnsi="宋体" w:cs="宋体"/>
                <w:sz w:val="24"/>
                <w:szCs w:val="24"/>
              </w:rPr>
            </w:pP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02CF2389">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7FA38E87">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2779F0BA">
            <w:pPr>
              <w:widowControl/>
              <w:jc w:val="center"/>
              <w:rPr>
                <w:rFonts w:ascii="Times New Roman" w:eastAsia="Times New Roman"/>
                <w:sz w:val="24"/>
                <w:szCs w:val="24"/>
              </w:rPr>
            </w:pPr>
          </w:p>
        </w:tc>
        <w:tc>
          <w:tcPr>
            <w:tcW w:w="655" w:type="pct"/>
            <w:vMerge w:val="restart"/>
            <w:tcBorders>
              <w:top w:val="single" w:color="000000" w:sz="4" w:space="0"/>
              <w:left w:val="single" w:color="000000" w:sz="4" w:space="0"/>
              <w:right w:val="single" w:color="000000" w:sz="4" w:space="0"/>
            </w:tcBorders>
            <w:noWrap w:val="0"/>
            <w:vAlign w:val="center"/>
          </w:tcPr>
          <w:p w14:paraId="6597E95C">
            <w:pPr>
              <w:widowControl/>
              <w:jc w:val="center"/>
              <w:rPr>
                <w:rFonts w:hAnsi="宋体" w:cs="宋体"/>
                <w:sz w:val="24"/>
                <w:szCs w:val="24"/>
              </w:rPr>
            </w:pP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25C354C0">
            <w:pPr>
              <w:widowControl/>
              <w:jc w:val="center"/>
              <w:rPr>
                <w:rFonts w:ascii="Times New Roman" w:eastAsia="Times New Roman"/>
                <w:sz w:val="24"/>
                <w:szCs w:val="24"/>
              </w:rPr>
            </w:pPr>
          </w:p>
        </w:tc>
      </w:tr>
      <w:tr w14:paraId="4415E75A">
        <w:tblPrEx>
          <w:tblCellMar>
            <w:top w:w="0" w:type="dxa"/>
            <w:left w:w="108" w:type="dxa"/>
            <w:bottom w:w="0" w:type="dxa"/>
            <w:right w:w="108" w:type="dxa"/>
          </w:tblCellMar>
        </w:tblPrEx>
        <w:trPr>
          <w:trHeight w:val="549" w:hRule="atLeast"/>
        </w:trPr>
        <w:tc>
          <w:tcPr>
            <w:tcW w:w="340" w:type="pct"/>
            <w:tcBorders>
              <w:top w:val="single" w:color="000000" w:sz="4" w:space="0"/>
              <w:left w:val="single" w:color="000000" w:sz="4" w:space="0"/>
              <w:bottom w:val="single" w:color="000000" w:sz="4" w:space="0"/>
              <w:right w:val="single" w:color="000000" w:sz="4" w:space="0"/>
            </w:tcBorders>
            <w:noWrap/>
            <w:vAlign w:val="center"/>
          </w:tcPr>
          <w:p w14:paraId="636FB5C0">
            <w:pPr>
              <w:widowControl/>
              <w:jc w:val="center"/>
              <w:rPr>
                <w:rFonts w:hint="eastAsia" w:hAnsi="宋体" w:cs="宋体"/>
                <w:sz w:val="24"/>
                <w:szCs w:val="24"/>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414CD9D">
            <w:pPr>
              <w:widowControl/>
              <w:jc w:val="center"/>
              <w:rPr>
                <w:rFonts w:hint="eastAsia" w:hAnsi="宋体" w:cs="宋体"/>
                <w:sz w:val="24"/>
                <w:szCs w:val="24"/>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414D32EF">
            <w:pPr>
              <w:widowControl/>
              <w:jc w:val="center"/>
              <w:rPr>
                <w:rFonts w:hint="eastAsia" w:hAnsi="宋体" w:cs="宋体"/>
                <w:sz w:val="24"/>
                <w:szCs w:val="24"/>
              </w:rPr>
            </w:pP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5EB167DB">
            <w:pPr>
              <w:widowControl/>
              <w:jc w:val="center"/>
              <w:rPr>
                <w:rFonts w:hint="eastAsia" w:hAnsi="宋体" w:cs="宋体"/>
                <w:sz w:val="24"/>
                <w:szCs w:val="24"/>
              </w:rPr>
            </w:pP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146CBB5D">
            <w:pPr>
              <w:widowControl/>
              <w:jc w:val="center"/>
              <w:rPr>
                <w:rFonts w:hint="eastAsia" w:hAnsi="宋体" w:cs="宋体"/>
                <w:sz w:val="24"/>
                <w:szCs w:val="24"/>
              </w:rPr>
            </w:pP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280D3874">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01231A36">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0710993D">
            <w:pPr>
              <w:widowControl/>
              <w:jc w:val="center"/>
              <w:rPr>
                <w:rFonts w:ascii="Times New Roman" w:eastAsia="Times New Roman"/>
                <w:sz w:val="24"/>
                <w:szCs w:val="24"/>
              </w:rPr>
            </w:pPr>
          </w:p>
        </w:tc>
        <w:tc>
          <w:tcPr>
            <w:tcW w:w="655" w:type="pct"/>
            <w:vMerge w:val="continue"/>
            <w:tcBorders>
              <w:left w:val="single" w:color="000000" w:sz="4" w:space="0"/>
              <w:bottom w:val="single" w:color="000000" w:sz="4" w:space="0"/>
              <w:right w:val="single" w:color="000000" w:sz="4" w:space="0"/>
            </w:tcBorders>
            <w:noWrap w:val="0"/>
            <w:vAlign w:val="center"/>
          </w:tcPr>
          <w:p w14:paraId="4B83B0E9">
            <w:pPr>
              <w:widowControl/>
              <w:jc w:val="center"/>
              <w:rPr>
                <w:rFonts w:hint="eastAsia" w:hAnsi="宋体" w:cs="宋体"/>
                <w:sz w:val="24"/>
                <w:szCs w:val="24"/>
              </w:rPr>
            </w:pP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28ED7F58">
            <w:pPr>
              <w:widowControl/>
              <w:jc w:val="center"/>
              <w:rPr>
                <w:rFonts w:ascii="Times New Roman" w:eastAsia="Times New Roman"/>
                <w:sz w:val="24"/>
                <w:szCs w:val="24"/>
              </w:rPr>
            </w:pPr>
          </w:p>
        </w:tc>
      </w:tr>
    </w:tbl>
    <w:p w14:paraId="33631261">
      <w:pPr>
        <w:rPr>
          <w:rFonts w:hint="eastAsia"/>
          <w:b/>
          <w:bCs/>
          <w:sz w:val="28"/>
          <w:szCs w:val="28"/>
          <w:highlight w:val="yellow"/>
        </w:rPr>
      </w:pPr>
    </w:p>
    <w:p w14:paraId="36D13F5D">
      <w:pPr>
        <w:rPr>
          <w:rFonts w:hint="eastAsia"/>
          <w:b/>
          <w:bCs/>
          <w:sz w:val="28"/>
          <w:szCs w:val="28"/>
          <w:highlight w:val="yellow"/>
        </w:rPr>
      </w:pPr>
    </w:p>
    <w:p w14:paraId="7F158D20">
      <w:pPr>
        <w:rPr>
          <w:rFonts w:hint="default" w:ascii="Times New Roman" w:hAnsi="Times New Roman" w:eastAsia="仿宋" w:cs="Times New Roman"/>
          <w:color w:val="auto"/>
          <w:kern w:val="2"/>
          <w:sz w:val="28"/>
          <w:szCs w:val="28"/>
          <w:lang w:val="en-US" w:eastAsia="zh-CN" w:bidi="ar-SA"/>
        </w:rPr>
      </w:pPr>
      <w:r>
        <w:rPr>
          <w:rFonts w:hint="eastAsia"/>
          <w:b/>
          <w:bCs/>
          <w:sz w:val="28"/>
          <w:szCs w:val="28"/>
          <w:highlight w:val="yellow"/>
        </w:rPr>
        <w:t>表</w:t>
      </w:r>
      <w:r>
        <w:rPr>
          <w:rFonts w:hint="eastAsia"/>
          <w:b/>
          <w:bCs/>
          <w:sz w:val="28"/>
          <w:szCs w:val="28"/>
          <w:highlight w:val="yellow"/>
          <w:lang w:val="en-US" w:eastAsia="zh-CN"/>
        </w:rPr>
        <w:t>3</w:t>
      </w:r>
      <w:r>
        <w:rPr>
          <w:rFonts w:hint="eastAsia"/>
          <w:b/>
          <w:bCs/>
          <w:sz w:val="28"/>
          <w:szCs w:val="28"/>
          <w:highlight w:val="yellow"/>
        </w:rPr>
        <w:t>：</w:t>
      </w:r>
      <w:r>
        <w:rPr>
          <w:rFonts w:hint="eastAsia"/>
          <w:b/>
          <w:bCs/>
          <w:sz w:val="28"/>
          <w:szCs w:val="28"/>
          <w:highlight w:val="yellow"/>
          <w:lang w:val="en-US" w:eastAsia="zh-CN"/>
        </w:rPr>
        <w:t>非</w:t>
      </w:r>
      <w:r>
        <w:rPr>
          <w:rFonts w:hint="eastAsia"/>
          <w:b/>
          <w:bCs/>
          <w:sz w:val="28"/>
          <w:szCs w:val="28"/>
          <w:highlight w:val="yellow"/>
        </w:rPr>
        <w:t>挂网产品</w:t>
      </w:r>
    </w:p>
    <w:tbl>
      <w:tblPr>
        <w:tblStyle w:val="20"/>
        <w:tblW w:w="10754" w:type="dxa"/>
        <w:tblInd w:w="-5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1"/>
        <w:gridCol w:w="874"/>
        <w:gridCol w:w="1800"/>
        <w:gridCol w:w="615"/>
        <w:gridCol w:w="903"/>
        <w:gridCol w:w="922"/>
        <w:gridCol w:w="1464"/>
        <w:gridCol w:w="813"/>
        <w:gridCol w:w="922"/>
        <w:gridCol w:w="759"/>
        <w:gridCol w:w="651"/>
      </w:tblGrid>
      <w:tr w14:paraId="4F5AA880">
        <w:tblPrEx>
          <w:shd w:val="clear" w:color="auto" w:fill="auto"/>
          <w:tblCellMar>
            <w:top w:w="0" w:type="dxa"/>
            <w:left w:w="108" w:type="dxa"/>
            <w:bottom w:w="0" w:type="dxa"/>
            <w:right w:w="108" w:type="dxa"/>
          </w:tblCellMar>
        </w:tblPrEx>
        <w:trPr>
          <w:trHeight w:val="1140"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3C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包件号</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D12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DC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试剂种类（产品名称）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FC4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产品注册证号</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52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投标产品注册证名称</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C2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品牌（或生产厂家）</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21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投标产品规格、型号</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53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48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预估年数量（次）</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EE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单个产品合计金额（元）</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7BA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5FFE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24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包1</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63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D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生化分析仪用电极传感器-1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9896">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DF3A">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9B68">
            <w:pPr>
              <w:jc w:val="center"/>
              <w:rPr>
                <w:rFonts w:hint="eastAsia" w:ascii="宋体" w:hAnsi="宋体" w:eastAsia="宋体" w:cs="宋体"/>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2C21">
            <w:pPr>
              <w:jc w:val="center"/>
              <w:rPr>
                <w:rFonts w:hint="eastAsia" w:ascii="宋体" w:hAnsi="宋体" w:eastAsia="宋体" w:cs="宋体"/>
                <w:i w:val="0"/>
                <w:iCs w:val="0"/>
                <w:color w:val="000000"/>
                <w:sz w:val="24"/>
                <w:szCs w:val="24"/>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4AEB">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F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3762">
            <w:pPr>
              <w:jc w:val="center"/>
              <w:rPr>
                <w:rFonts w:hint="default" w:ascii="Times New Roman" w:hAnsi="Times New Roman" w:eastAsia="宋体" w:cs="Times New Roman"/>
                <w:i w:val="0"/>
                <w:iCs w:val="0"/>
                <w:color w:val="000000"/>
                <w:sz w:val="24"/>
                <w:szCs w:val="24"/>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207B">
            <w:pPr>
              <w:jc w:val="center"/>
              <w:rPr>
                <w:rFonts w:hint="default" w:ascii="Times New Roman" w:hAnsi="Times New Roman" w:eastAsia="宋体" w:cs="Times New Roman"/>
                <w:i w:val="0"/>
                <w:iCs w:val="0"/>
                <w:color w:val="000000"/>
                <w:sz w:val="24"/>
                <w:szCs w:val="24"/>
                <w:u w:val="none"/>
              </w:rPr>
            </w:pPr>
          </w:p>
        </w:tc>
      </w:tr>
      <w:tr w14:paraId="5D214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13C9">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3F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1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生化分析仪用电极传感器-2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92C1">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C66B">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EA22">
            <w:pPr>
              <w:jc w:val="center"/>
              <w:rPr>
                <w:rFonts w:hint="eastAsia" w:ascii="宋体" w:hAnsi="宋体" w:eastAsia="宋体" w:cs="宋体"/>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DBDD">
            <w:pPr>
              <w:jc w:val="center"/>
              <w:rPr>
                <w:rFonts w:hint="eastAsia" w:ascii="宋体" w:hAnsi="宋体" w:eastAsia="宋体" w:cs="宋体"/>
                <w:i w:val="0"/>
                <w:iCs w:val="0"/>
                <w:color w:val="000000"/>
                <w:sz w:val="24"/>
                <w:szCs w:val="24"/>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AD05">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5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E7D7">
            <w:pPr>
              <w:jc w:val="center"/>
              <w:rPr>
                <w:rFonts w:hint="default" w:ascii="Times New Roman" w:hAnsi="Times New Roman" w:eastAsia="宋体" w:cs="Times New Roman"/>
                <w:i w:val="0"/>
                <w:iCs w:val="0"/>
                <w:color w:val="000000"/>
                <w:sz w:val="24"/>
                <w:szCs w:val="24"/>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8932">
            <w:pPr>
              <w:jc w:val="center"/>
              <w:rPr>
                <w:rFonts w:hint="default" w:ascii="Times New Roman" w:hAnsi="Times New Roman" w:eastAsia="宋体" w:cs="Times New Roman"/>
                <w:i w:val="0"/>
                <w:iCs w:val="0"/>
                <w:color w:val="000000"/>
                <w:sz w:val="24"/>
                <w:szCs w:val="24"/>
                <w:u w:val="none"/>
              </w:rPr>
            </w:pPr>
          </w:p>
        </w:tc>
      </w:tr>
      <w:tr w14:paraId="70E0E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1DBD">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BC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3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生化分析仪用电极传感器-3</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0B30">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AF4C">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5092">
            <w:pPr>
              <w:jc w:val="center"/>
              <w:rPr>
                <w:rFonts w:hint="eastAsia" w:ascii="宋体" w:hAnsi="宋体" w:eastAsia="宋体" w:cs="宋体"/>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4413">
            <w:pPr>
              <w:jc w:val="center"/>
              <w:rPr>
                <w:rFonts w:hint="eastAsia" w:ascii="宋体" w:hAnsi="宋体" w:eastAsia="宋体" w:cs="宋体"/>
                <w:i w:val="0"/>
                <w:iCs w:val="0"/>
                <w:color w:val="000000"/>
                <w:sz w:val="24"/>
                <w:szCs w:val="24"/>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2D160">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0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56F3">
            <w:pPr>
              <w:jc w:val="both"/>
              <w:rPr>
                <w:rFonts w:hint="eastAsia" w:ascii="宋体" w:hAnsi="宋体" w:eastAsia="宋体" w:cs="宋体"/>
                <w:i w:val="0"/>
                <w:iCs w:val="0"/>
                <w:color w:val="000000"/>
                <w:sz w:val="24"/>
                <w:szCs w:val="24"/>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3B40">
            <w:pPr>
              <w:jc w:val="both"/>
              <w:rPr>
                <w:rFonts w:hint="eastAsia" w:ascii="宋体" w:hAnsi="宋体" w:eastAsia="宋体" w:cs="宋体"/>
                <w:i w:val="0"/>
                <w:iCs w:val="0"/>
                <w:color w:val="000000"/>
                <w:sz w:val="24"/>
                <w:szCs w:val="24"/>
                <w:u w:val="none"/>
              </w:rPr>
            </w:pPr>
          </w:p>
        </w:tc>
      </w:tr>
      <w:tr w14:paraId="3C96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94A4">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51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D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生化分析仪用参比电极</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C10B">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565A">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5C19">
            <w:pPr>
              <w:jc w:val="center"/>
              <w:rPr>
                <w:rFonts w:hint="eastAsia" w:ascii="宋体" w:hAnsi="宋体" w:eastAsia="宋体" w:cs="宋体"/>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0E30">
            <w:pPr>
              <w:jc w:val="center"/>
              <w:rPr>
                <w:rFonts w:hint="eastAsia" w:ascii="宋体" w:hAnsi="宋体" w:eastAsia="宋体" w:cs="宋体"/>
                <w:i w:val="0"/>
                <w:iCs w:val="0"/>
                <w:color w:val="000000"/>
                <w:sz w:val="24"/>
                <w:szCs w:val="24"/>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15B5">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7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D0C9">
            <w:pPr>
              <w:jc w:val="both"/>
              <w:rPr>
                <w:rFonts w:hint="eastAsia" w:ascii="宋体" w:hAnsi="宋体" w:eastAsia="宋体" w:cs="宋体"/>
                <w:i w:val="0"/>
                <w:iCs w:val="0"/>
                <w:color w:val="000000"/>
                <w:sz w:val="24"/>
                <w:szCs w:val="24"/>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FEBE">
            <w:pPr>
              <w:jc w:val="both"/>
              <w:rPr>
                <w:rFonts w:hint="eastAsia" w:ascii="宋体" w:hAnsi="宋体" w:eastAsia="宋体" w:cs="宋体"/>
                <w:i w:val="0"/>
                <w:iCs w:val="0"/>
                <w:color w:val="000000"/>
                <w:sz w:val="24"/>
                <w:szCs w:val="24"/>
                <w:u w:val="none"/>
              </w:rPr>
            </w:pPr>
          </w:p>
        </w:tc>
      </w:tr>
      <w:tr w14:paraId="6B7DD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72E7">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1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3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糖化血红蛋白分析用层析柱</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7FD1">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D6F0">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B2A8">
            <w:pPr>
              <w:jc w:val="center"/>
              <w:rPr>
                <w:rFonts w:hint="eastAsia" w:ascii="宋体" w:hAnsi="宋体" w:eastAsia="宋体" w:cs="宋体"/>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2355">
            <w:pPr>
              <w:jc w:val="center"/>
              <w:rPr>
                <w:rFonts w:hint="eastAsia" w:ascii="宋体" w:hAnsi="宋体" w:eastAsia="宋体" w:cs="宋体"/>
                <w:i w:val="0"/>
                <w:iCs w:val="0"/>
                <w:color w:val="000000"/>
                <w:sz w:val="24"/>
                <w:szCs w:val="24"/>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256F">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E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40000</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7B07">
            <w:pPr>
              <w:jc w:val="both"/>
              <w:rPr>
                <w:rFonts w:hint="eastAsia" w:ascii="宋体" w:hAnsi="宋体" w:eastAsia="宋体" w:cs="宋体"/>
                <w:i w:val="0"/>
                <w:iCs w:val="0"/>
                <w:color w:val="000000"/>
                <w:sz w:val="24"/>
                <w:szCs w:val="24"/>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C0CB">
            <w:pPr>
              <w:jc w:val="both"/>
              <w:rPr>
                <w:rFonts w:hint="eastAsia" w:ascii="宋体" w:hAnsi="宋体" w:eastAsia="宋体" w:cs="宋体"/>
                <w:i w:val="0"/>
                <w:iCs w:val="0"/>
                <w:color w:val="000000"/>
                <w:sz w:val="24"/>
                <w:szCs w:val="24"/>
                <w:u w:val="none"/>
              </w:rPr>
            </w:pPr>
          </w:p>
        </w:tc>
      </w:tr>
      <w:tr w14:paraId="035D9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E440">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3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C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生化分析仪电解质模块用质控物（离子选择电极法）</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9E10">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B432">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ECA1">
            <w:pPr>
              <w:jc w:val="center"/>
              <w:rPr>
                <w:rFonts w:hint="eastAsia" w:ascii="宋体" w:hAnsi="宋体" w:eastAsia="宋体" w:cs="宋体"/>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8F5B">
            <w:pPr>
              <w:jc w:val="center"/>
              <w:rPr>
                <w:rFonts w:hint="eastAsia" w:ascii="宋体" w:hAnsi="宋体" w:eastAsia="宋体" w:cs="宋体"/>
                <w:i w:val="0"/>
                <w:iCs w:val="0"/>
                <w:color w:val="000000"/>
                <w:sz w:val="24"/>
                <w:szCs w:val="24"/>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D6E3">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D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0CB0">
            <w:pPr>
              <w:jc w:val="both"/>
              <w:rPr>
                <w:rFonts w:hint="eastAsia" w:ascii="宋体" w:hAnsi="宋体" w:eastAsia="宋体" w:cs="宋体"/>
                <w:i w:val="0"/>
                <w:iCs w:val="0"/>
                <w:color w:val="000000"/>
                <w:sz w:val="24"/>
                <w:szCs w:val="24"/>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3D880">
            <w:pPr>
              <w:jc w:val="both"/>
              <w:rPr>
                <w:rFonts w:hint="eastAsia" w:ascii="宋体" w:hAnsi="宋体" w:eastAsia="宋体" w:cs="宋体"/>
                <w:i w:val="0"/>
                <w:iCs w:val="0"/>
                <w:color w:val="000000"/>
                <w:sz w:val="24"/>
                <w:szCs w:val="24"/>
                <w:u w:val="none"/>
              </w:rPr>
            </w:pPr>
          </w:p>
        </w:tc>
      </w:tr>
      <w:tr w14:paraId="6E945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31AA">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B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A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生化分析仪电解质模块血清测试用定标液（离子选择电极法）</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F43F">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4BFF">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4C4F">
            <w:pPr>
              <w:jc w:val="center"/>
              <w:rPr>
                <w:rFonts w:hint="eastAsia" w:ascii="宋体" w:hAnsi="宋体" w:eastAsia="宋体" w:cs="宋体"/>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D648">
            <w:pPr>
              <w:jc w:val="center"/>
              <w:rPr>
                <w:rFonts w:hint="eastAsia" w:ascii="宋体" w:hAnsi="宋体" w:eastAsia="宋体" w:cs="宋体"/>
                <w:i w:val="0"/>
                <w:iCs w:val="0"/>
                <w:color w:val="000000"/>
                <w:sz w:val="24"/>
                <w:szCs w:val="24"/>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6637">
            <w:pPr>
              <w:jc w:val="cente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1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C3CF">
            <w:pPr>
              <w:jc w:val="both"/>
              <w:rPr>
                <w:rFonts w:hint="eastAsia" w:ascii="宋体" w:hAnsi="宋体" w:eastAsia="宋体" w:cs="宋体"/>
                <w:i w:val="0"/>
                <w:iCs w:val="0"/>
                <w:color w:val="000000"/>
                <w:sz w:val="24"/>
                <w:szCs w:val="24"/>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4300">
            <w:pPr>
              <w:jc w:val="both"/>
              <w:rPr>
                <w:rFonts w:hint="eastAsia" w:ascii="宋体" w:hAnsi="宋体" w:eastAsia="宋体" w:cs="宋体"/>
                <w:i w:val="0"/>
                <w:iCs w:val="0"/>
                <w:color w:val="000000"/>
                <w:sz w:val="24"/>
                <w:szCs w:val="24"/>
                <w:u w:val="none"/>
              </w:rPr>
            </w:pPr>
          </w:p>
        </w:tc>
      </w:tr>
      <w:tr w14:paraId="7ED2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75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158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全部产品单价</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预估数量的</w:t>
            </w:r>
            <w:r>
              <w:rPr>
                <w:rFonts w:hint="eastAsia" w:ascii="宋体" w:hAnsi="宋体" w:eastAsia="宋体" w:cs="宋体"/>
                <w:i w:val="0"/>
                <w:iCs w:val="0"/>
                <w:color w:val="000000"/>
                <w:kern w:val="0"/>
                <w:sz w:val="24"/>
                <w:szCs w:val="24"/>
                <w:u w:val="none"/>
                <w:lang w:val="en-US" w:eastAsia="zh-CN" w:bidi="ar"/>
              </w:rPr>
              <w:t xml:space="preserve">汇总合计：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元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大写：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元整</w:t>
            </w:r>
          </w:p>
        </w:tc>
      </w:tr>
    </w:tbl>
    <w:p w14:paraId="1C307A87">
      <w:pPr>
        <w:rPr>
          <w:rFonts w:hint="eastAsia" w:ascii="Times New Roman" w:eastAsia="仿宋" w:cs="Times New Roman"/>
          <w:b/>
          <w:bCs/>
          <w:color w:val="auto"/>
          <w:sz w:val="32"/>
          <w:szCs w:val="32"/>
          <w:highlight w:val="red"/>
          <w:lang w:val="en-US" w:eastAsia="zh-CN"/>
        </w:rPr>
      </w:pPr>
      <w:r>
        <w:rPr>
          <w:rFonts w:hint="eastAsia" w:ascii="Times New Roman" w:eastAsia="仿宋" w:cs="Times New Roman"/>
          <w:b/>
          <w:bCs/>
          <w:color w:val="auto"/>
          <w:sz w:val="32"/>
          <w:szCs w:val="32"/>
          <w:highlight w:val="red"/>
          <w:lang w:val="en-US" w:eastAsia="zh-CN"/>
        </w:rPr>
        <w:br w:type="page"/>
      </w:r>
    </w:p>
    <w:p w14:paraId="0162960E">
      <w:pPr>
        <w:pStyle w:val="2"/>
        <w:rPr>
          <w:rFonts w:hint="eastAsia" w:ascii="Times New Roman" w:eastAsia="仿宋" w:cs="Times New Roman"/>
          <w:b/>
          <w:bCs/>
          <w:color w:val="auto"/>
          <w:sz w:val="32"/>
          <w:szCs w:val="32"/>
          <w:highlight w:val="red"/>
          <w:lang w:val="en-US" w:eastAsia="zh-CN"/>
        </w:rPr>
      </w:pPr>
      <w:r>
        <w:rPr>
          <w:rFonts w:hint="eastAsia" w:ascii="Times New Roman" w:eastAsia="仿宋" w:cs="Times New Roman"/>
          <w:b/>
          <w:bCs/>
          <w:color w:val="auto"/>
          <w:sz w:val="32"/>
          <w:szCs w:val="32"/>
          <w:highlight w:val="red"/>
          <w:lang w:val="en-US" w:eastAsia="zh-CN"/>
        </w:rPr>
        <w:t>（包二）</w:t>
      </w:r>
    </w:p>
    <w:p w14:paraId="182D8B7E">
      <w:pPr>
        <w:rPr>
          <w:rFonts w:hint="default" w:ascii="Times New Roman" w:eastAsia="仿宋" w:cs="Times New Roman"/>
          <w:b/>
          <w:bCs/>
          <w:color w:val="auto"/>
          <w:sz w:val="32"/>
          <w:szCs w:val="32"/>
          <w:highlight w:val="red"/>
          <w:lang w:val="en-US" w:eastAsia="zh-CN"/>
        </w:rPr>
      </w:pPr>
      <w:r>
        <w:rPr>
          <w:rFonts w:hint="eastAsia"/>
          <w:b/>
          <w:bCs/>
          <w:sz w:val="28"/>
          <w:szCs w:val="28"/>
          <w:highlight w:val="yellow"/>
        </w:rPr>
        <w:t>表</w:t>
      </w:r>
      <w:r>
        <w:rPr>
          <w:rFonts w:hint="eastAsia"/>
          <w:b/>
          <w:bCs/>
          <w:sz w:val="28"/>
          <w:szCs w:val="28"/>
          <w:highlight w:val="yellow"/>
          <w:lang w:val="en-US" w:eastAsia="zh-CN"/>
        </w:rPr>
        <w:t>1</w:t>
      </w:r>
      <w:r>
        <w:rPr>
          <w:rFonts w:hint="eastAsia"/>
          <w:b/>
          <w:bCs/>
          <w:sz w:val="28"/>
          <w:szCs w:val="28"/>
          <w:highlight w:val="yellow"/>
        </w:rPr>
        <w:t>：</w:t>
      </w:r>
      <w:r>
        <w:rPr>
          <w:rFonts w:hint="eastAsia"/>
          <w:b/>
          <w:bCs/>
          <w:sz w:val="28"/>
          <w:szCs w:val="28"/>
          <w:highlight w:val="yellow"/>
          <w:lang w:val="en-US" w:eastAsia="zh-CN"/>
        </w:rPr>
        <w:t>设备</w:t>
      </w:r>
    </w:p>
    <w:tbl>
      <w:tblPr>
        <w:tblStyle w:val="20"/>
        <w:tblW w:w="10608" w:type="dxa"/>
        <w:tblInd w:w="-5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6"/>
        <w:gridCol w:w="1080"/>
        <w:gridCol w:w="1080"/>
        <w:gridCol w:w="1080"/>
        <w:gridCol w:w="1080"/>
        <w:gridCol w:w="1080"/>
        <w:gridCol w:w="1080"/>
        <w:gridCol w:w="1080"/>
        <w:gridCol w:w="1302"/>
      </w:tblGrid>
      <w:tr w14:paraId="1EA10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5C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包件号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610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A8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产品名称（设备名称）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66D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数量（台/套）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9B5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制造商家及规格型号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296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56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供应商单价报价（台</w:t>
            </w:r>
            <w:r>
              <w:rPr>
                <w:rFonts w:hint="default" w:ascii="Times New Roman" w:hAnsi="Times New Roman" w:eastAsia="宋体" w:cs="Times New Roman"/>
                <w:b/>
                <w:bCs/>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98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小计（元）</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B66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3102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6D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0C1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6EA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全自动化学发光免疫分析流水线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7551">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0900">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8AE6">
            <w:pPr>
              <w:jc w:val="center"/>
              <w:rPr>
                <w:rFonts w:hint="default" w:ascii="Times New Roman" w:hAnsi="Times New Roman" w:eastAsia="宋体" w:cs="Times New Roman"/>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142E">
            <w:pPr>
              <w:rPr>
                <w:rFonts w:hint="eastAsia" w:ascii="宋体" w:hAnsi="宋体" w:eastAsia="宋体" w:cs="宋体"/>
                <w:i w:val="0"/>
                <w:iCs w:val="0"/>
                <w:color w:val="000000"/>
                <w:sz w:val="22"/>
                <w:szCs w:val="22"/>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7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分析单元模块</w:t>
            </w:r>
          </w:p>
        </w:tc>
      </w:tr>
      <w:tr w14:paraId="54DB1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AB2C">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3EEC5">
            <w:pPr>
              <w:jc w:val="center"/>
              <w:rPr>
                <w:rFonts w:hint="default" w:ascii="Times New Roman" w:hAnsi="Times New Roman" w:eastAsia="宋体" w:cs="Times New Roman"/>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4E17E">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CA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80B6">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812E">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65E3">
            <w:pPr>
              <w:jc w:val="center"/>
              <w:rPr>
                <w:rFonts w:hint="default" w:ascii="Times New Roman" w:hAnsi="Times New Roman" w:eastAsia="宋体" w:cs="Times New Roman"/>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B915">
            <w:pPr>
              <w:jc w:val="center"/>
              <w:rPr>
                <w:rFonts w:hint="default" w:ascii="Times New Roman" w:hAnsi="Times New Roman" w:eastAsia="宋体" w:cs="Times New Roman"/>
                <w:i w:val="0"/>
                <w:iCs w:val="0"/>
                <w:color w:val="000000"/>
                <w:sz w:val="24"/>
                <w:szCs w:val="24"/>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A2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样本前后处理单元</w:t>
            </w:r>
          </w:p>
        </w:tc>
      </w:tr>
      <w:tr w14:paraId="5CDA8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5407">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F2B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7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全自动酶免仪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D8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0AB8">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963E">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6A4A">
            <w:pPr>
              <w:jc w:val="center"/>
              <w:rPr>
                <w:rFonts w:hint="default" w:ascii="Times New Roman" w:hAnsi="Times New Roman" w:eastAsia="宋体" w:cs="Times New Roman"/>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B835">
            <w:pPr>
              <w:jc w:val="center"/>
              <w:rPr>
                <w:rFonts w:hint="default" w:ascii="Times New Roman" w:hAnsi="Times New Roman" w:eastAsia="宋体" w:cs="Times New Roman"/>
                <w:i w:val="0"/>
                <w:iCs w:val="0"/>
                <w:color w:val="000000"/>
                <w:sz w:val="24"/>
                <w:szCs w:val="24"/>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E711">
            <w:pPr>
              <w:jc w:val="center"/>
              <w:rPr>
                <w:rFonts w:hint="default" w:ascii="Times New Roman" w:hAnsi="Times New Roman" w:eastAsia="宋体" w:cs="Times New Roman"/>
                <w:i w:val="0"/>
                <w:iCs w:val="0"/>
                <w:color w:val="000000"/>
                <w:sz w:val="24"/>
                <w:szCs w:val="24"/>
                <w:u w:val="none"/>
              </w:rPr>
            </w:pPr>
          </w:p>
        </w:tc>
      </w:tr>
      <w:tr w14:paraId="54D3E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EBF0">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4B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81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智能采血系统</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3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5956">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EEEA">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2633">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555F">
            <w:pPr>
              <w:jc w:val="left"/>
              <w:rPr>
                <w:rFonts w:hint="eastAsia" w:ascii="宋体" w:hAnsi="宋体" w:eastAsia="宋体" w:cs="宋体"/>
                <w:b/>
                <w:bCs/>
                <w:i w:val="0"/>
                <w:iCs w:val="0"/>
                <w:color w:val="000000"/>
                <w:sz w:val="24"/>
                <w:szCs w:val="24"/>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0716">
            <w:pPr>
              <w:jc w:val="left"/>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sz w:val="24"/>
                <w:szCs w:val="24"/>
                <w:u w:val="none"/>
              </w:rPr>
              <w:t xml:space="preserve">1：智能采血管理系统 2套 </w:t>
            </w:r>
          </w:p>
          <w:p w14:paraId="0D4FD7C6">
            <w:pPr>
              <w:jc w:val="left"/>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sz w:val="24"/>
                <w:szCs w:val="24"/>
                <w:u w:val="none"/>
              </w:rPr>
              <w:t xml:space="preserve">2：多功能采血桌 8套  </w:t>
            </w:r>
          </w:p>
          <w:p w14:paraId="11DC35E3">
            <w:pPr>
              <w:jc w:val="left"/>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sz w:val="24"/>
                <w:szCs w:val="24"/>
                <w:u w:val="none"/>
              </w:rPr>
              <w:t xml:space="preserve">3：智能采血叫号系统 1套 </w:t>
            </w:r>
          </w:p>
          <w:p w14:paraId="42F0B4A4">
            <w:pPr>
              <w:jc w:val="left"/>
              <w:rPr>
                <w:rFonts w:hint="eastAsia" w:ascii="宋体" w:hAnsi="宋体" w:eastAsia="宋体" w:cs="宋体"/>
                <w:b/>
                <w:bCs/>
                <w:i w:val="0"/>
                <w:iCs w:val="0"/>
                <w:color w:val="000000"/>
                <w:sz w:val="24"/>
                <w:szCs w:val="24"/>
                <w:u w:val="none"/>
              </w:rPr>
            </w:pPr>
            <w:r>
              <w:rPr>
                <w:rFonts w:hint="eastAsia" w:ascii="宋体" w:hAnsi="宋体" w:eastAsia="宋体" w:cs="宋体"/>
                <w:b w:val="0"/>
                <w:bCs w:val="0"/>
                <w:i w:val="0"/>
                <w:iCs w:val="0"/>
                <w:color w:val="000000"/>
                <w:sz w:val="24"/>
                <w:szCs w:val="24"/>
                <w:u w:val="none"/>
              </w:rPr>
              <w:t>4：智能采血管分拣系统 1套</w:t>
            </w:r>
          </w:p>
        </w:tc>
      </w:tr>
      <w:tr w14:paraId="1BA1F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060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6D9E">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报价总价合计： </w:t>
            </w:r>
            <w:r>
              <w:rPr>
                <w:rFonts w:hint="default" w:ascii="Times New Roman" w:hAnsi="Times New Roman" w:eastAsia="宋体" w:cs="Times New Roman"/>
                <w:b/>
                <w:bCs/>
                <w:i w:val="0"/>
                <w:iCs w:val="0"/>
                <w:color w:val="000000"/>
                <w:kern w:val="0"/>
                <w:sz w:val="24"/>
                <w:szCs w:val="24"/>
                <w:u w:val="none"/>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元，大写：</w:t>
            </w:r>
          </w:p>
        </w:tc>
      </w:tr>
    </w:tbl>
    <w:p w14:paraId="28085B80">
      <w:pPr>
        <w:rPr>
          <w:rFonts w:hint="eastAsia"/>
          <w:b/>
          <w:bCs/>
          <w:sz w:val="28"/>
          <w:szCs w:val="28"/>
          <w:highlight w:val="yellow"/>
        </w:rPr>
      </w:pPr>
    </w:p>
    <w:p w14:paraId="533B36C9">
      <w:pPr>
        <w:rPr>
          <w:b/>
          <w:bCs/>
          <w:sz w:val="28"/>
          <w:szCs w:val="28"/>
          <w:highlight w:val="yellow"/>
        </w:rPr>
      </w:pPr>
      <w:r>
        <w:rPr>
          <w:rFonts w:hint="eastAsia"/>
          <w:b/>
          <w:bCs/>
          <w:sz w:val="28"/>
          <w:szCs w:val="28"/>
          <w:highlight w:val="yellow"/>
        </w:rPr>
        <w:t>表</w:t>
      </w:r>
      <w:r>
        <w:rPr>
          <w:rFonts w:hint="eastAsia"/>
          <w:b/>
          <w:bCs/>
          <w:sz w:val="28"/>
          <w:szCs w:val="28"/>
          <w:highlight w:val="yellow"/>
          <w:lang w:val="en-US" w:eastAsia="zh-CN"/>
        </w:rPr>
        <w:t>2</w:t>
      </w:r>
      <w:r>
        <w:rPr>
          <w:rFonts w:hint="eastAsia"/>
          <w:b/>
          <w:bCs/>
          <w:sz w:val="28"/>
          <w:szCs w:val="28"/>
          <w:highlight w:val="yellow"/>
        </w:rPr>
        <w:t>：挂网产品</w:t>
      </w:r>
      <w:r>
        <w:rPr>
          <w:rFonts w:hint="eastAsia"/>
          <w:b/>
          <w:bCs/>
          <w:sz w:val="28"/>
          <w:szCs w:val="28"/>
          <w:highlight w:val="yellow"/>
          <w:lang w:eastAsia="zh-CN"/>
        </w:rPr>
        <w:t>（</w:t>
      </w:r>
      <w:r>
        <w:rPr>
          <w:rFonts w:hint="eastAsia"/>
          <w:b/>
          <w:bCs/>
          <w:sz w:val="28"/>
          <w:szCs w:val="28"/>
          <w:highlight w:val="yellow"/>
          <w:lang w:val="en-US" w:eastAsia="zh-CN"/>
        </w:rPr>
        <w:t>按照对应各包挂网产品的项目自行完善</w:t>
      </w:r>
      <w:r>
        <w:rPr>
          <w:rFonts w:hint="eastAsia"/>
          <w:b/>
          <w:bCs/>
          <w:sz w:val="28"/>
          <w:szCs w:val="28"/>
          <w:highlight w:val="yellow"/>
          <w:lang w:eastAsia="zh-CN"/>
        </w:rPr>
        <w:t>）</w:t>
      </w:r>
    </w:p>
    <w:tbl>
      <w:tblPr>
        <w:tblStyle w:val="20"/>
        <w:tblW w:w="5995" w:type="pct"/>
        <w:tblInd w:w="-734" w:type="dxa"/>
        <w:tblLayout w:type="autofit"/>
        <w:tblCellMar>
          <w:top w:w="0" w:type="dxa"/>
          <w:left w:w="108" w:type="dxa"/>
          <w:bottom w:w="0" w:type="dxa"/>
          <w:right w:w="108" w:type="dxa"/>
        </w:tblCellMar>
      </w:tblPr>
      <w:tblGrid>
        <w:gridCol w:w="729"/>
        <w:gridCol w:w="868"/>
        <w:gridCol w:w="951"/>
        <w:gridCol w:w="984"/>
        <w:gridCol w:w="1662"/>
        <w:gridCol w:w="724"/>
        <w:gridCol w:w="930"/>
        <w:gridCol w:w="930"/>
        <w:gridCol w:w="1407"/>
        <w:gridCol w:w="1544"/>
      </w:tblGrid>
      <w:tr w14:paraId="443B35FB">
        <w:tblPrEx>
          <w:tblCellMar>
            <w:top w:w="0" w:type="dxa"/>
            <w:left w:w="108" w:type="dxa"/>
            <w:bottom w:w="0" w:type="dxa"/>
            <w:right w:w="108" w:type="dxa"/>
          </w:tblCellMar>
        </w:tblPrEx>
        <w:trPr>
          <w:trHeight w:val="2063" w:hRule="atLeast"/>
        </w:trPr>
        <w:tc>
          <w:tcPr>
            <w:tcW w:w="340" w:type="pct"/>
            <w:tcBorders>
              <w:top w:val="single" w:color="000000" w:sz="4" w:space="0"/>
              <w:left w:val="single" w:color="000000" w:sz="4" w:space="0"/>
              <w:bottom w:val="single" w:color="000000" w:sz="4" w:space="0"/>
              <w:right w:val="single" w:color="000000" w:sz="4" w:space="0"/>
            </w:tcBorders>
            <w:noWrap w:val="0"/>
            <w:vAlign w:val="center"/>
          </w:tcPr>
          <w:p w14:paraId="6355C643">
            <w:pPr>
              <w:widowControl/>
              <w:jc w:val="center"/>
              <w:rPr>
                <w:rFonts w:hint="eastAsia" w:hAnsi="宋体" w:cs="宋体"/>
                <w:b/>
                <w:bCs/>
                <w:sz w:val="24"/>
                <w:szCs w:val="24"/>
              </w:rPr>
            </w:pPr>
            <w:r>
              <w:rPr>
                <w:rFonts w:hint="eastAsia" w:hAnsi="宋体" w:cs="宋体"/>
                <w:b/>
                <w:bCs/>
                <w:sz w:val="24"/>
                <w:szCs w:val="24"/>
              </w:rPr>
              <w:t>包件号</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8F375C6">
            <w:pPr>
              <w:widowControl/>
              <w:jc w:val="center"/>
              <w:rPr>
                <w:rFonts w:hint="eastAsia" w:hAnsi="宋体" w:cs="宋体"/>
                <w:b/>
                <w:bCs/>
                <w:sz w:val="24"/>
                <w:szCs w:val="24"/>
              </w:rPr>
            </w:pPr>
            <w:r>
              <w:rPr>
                <w:rFonts w:hint="eastAsia" w:hAnsi="宋体" w:cs="宋体"/>
                <w:b/>
                <w:bCs/>
                <w:sz w:val="24"/>
                <w:szCs w:val="24"/>
              </w:rPr>
              <w:t>序号</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34508CE4">
            <w:pPr>
              <w:widowControl/>
              <w:jc w:val="center"/>
              <w:rPr>
                <w:rFonts w:hint="eastAsia" w:hAnsi="宋体" w:cs="宋体"/>
                <w:b/>
                <w:bCs/>
                <w:sz w:val="24"/>
                <w:szCs w:val="24"/>
              </w:rPr>
            </w:pPr>
            <w:r>
              <w:rPr>
                <w:rFonts w:hint="eastAsia" w:hAnsi="宋体" w:cs="宋体"/>
                <w:b/>
                <w:bCs/>
                <w:color w:val="000000"/>
                <w:sz w:val="24"/>
                <w:szCs w:val="24"/>
                <w:lang w:bidi="ar"/>
              </w:rPr>
              <w:t>试剂种类（产品名称）</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44FC04D4">
            <w:pPr>
              <w:widowControl/>
              <w:jc w:val="center"/>
              <w:rPr>
                <w:rFonts w:hint="eastAsia" w:hAnsi="宋体" w:cs="宋体"/>
                <w:b/>
                <w:bCs/>
                <w:sz w:val="24"/>
                <w:szCs w:val="24"/>
              </w:rPr>
            </w:pPr>
            <w:r>
              <w:rPr>
                <w:rFonts w:hint="eastAsia" w:hAnsi="宋体" w:cs="宋体"/>
                <w:b/>
                <w:bCs/>
                <w:sz w:val="24"/>
                <w:szCs w:val="24"/>
              </w:rPr>
              <w:t>是否为挂网产品</w:t>
            </w: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48650CCA">
            <w:pPr>
              <w:widowControl/>
              <w:jc w:val="center"/>
              <w:rPr>
                <w:rFonts w:hint="eastAsia" w:hAnsi="宋体" w:cs="宋体"/>
                <w:b/>
                <w:bCs/>
                <w:sz w:val="24"/>
                <w:szCs w:val="24"/>
              </w:rPr>
            </w:pPr>
            <w:r>
              <w:rPr>
                <w:rFonts w:hint="eastAsia" w:hAnsi="宋体" w:cs="宋体"/>
                <w:b/>
                <w:bCs/>
                <w:sz w:val="24"/>
                <w:szCs w:val="24"/>
              </w:rPr>
              <w:t>产品注册证号；产品的商品代码或流水号（耗材提供商品代码，试剂提供流水号）</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6398D4A2">
            <w:pPr>
              <w:widowControl/>
              <w:jc w:val="center"/>
              <w:rPr>
                <w:rFonts w:hint="eastAsia" w:hAnsi="宋体" w:cs="宋体"/>
                <w:b/>
                <w:bCs/>
                <w:sz w:val="24"/>
                <w:szCs w:val="24"/>
              </w:rPr>
            </w:pPr>
            <w:r>
              <w:rPr>
                <w:rFonts w:hint="eastAsia" w:hAnsi="宋体" w:cs="宋体"/>
                <w:b/>
                <w:bCs/>
                <w:sz w:val="24"/>
                <w:szCs w:val="24"/>
              </w:rPr>
              <w:t>投标产品注册证名称</w:t>
            </w: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3E3BED7D">
            <w:pPr>
              <w:widowControl/>
              <w:jc w:val="center"/>
              <w:rPr>
                <w:rFonts w:hint="eastAsia" w:hAnsi="宋体" w:cs="宋体"/>
                <w:b/>
                <w:bCs/>
                <w:sz w:val="24"/>
                <w:szCs w:val="24"/>
              </w:rPr>
            </w:pPr>
            <w:r>
              <w:rPr>
                <w:rFonts w:hint="eastAsia" w:hAnsi="宋体" w:cs="宋体"/>
                <w:b/>
                <w:bCs/>
                <w:sz w:val="24"/>
                <w:szCs w:val="24"/>
              </w:rPr>
              <w:t>品牌（或生产厂家）</w:t>
            </w: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1AD7FFB5">
            <w:pPr>
              <w:widowControl/>
              <w:jc w:val="center"/>
              <w:rPr>
                <w:rFonts w:hint="eastAsia" w:hAnsi="宋体" w:cs="宋体"/>
                <w:b/>
                <w:bCs/>
                <w:sz w:val="24"/>
                <w:szCs w:val="24"/>
              </w:rPr>
            </w:pPr>
            <w:r>
              <w:rPr>
                <w:rFonts w:hint="eastAsia" w:hAnsi="宋体" w:cs="宋体"/>
                <w:b/>
                <w:bCs/>
                <w:sz w:val="24"/>
                <w:szCs w:val="24"/>
              </w:rPr>
              <w:t>投标产品规格、型号</w:t>
            </w:r>
          </w:p>
        </w:tc>
        <w:tc>
          <w:tcPr>
            <w:tcW w:w="655" w:type="pct"/>
            <w:tcBorders>
              <w:top w:val="single" w:color="000000" w:sz="4" w:space="0"/>
              <w:left w:val="single" w:color="000000" w:sz="4" w:space="0"/>
              <w:bottom w:val="single" w:color="000000" w:sz="4" w:space="0"/>
              <w:right w:val="single" w:color="000000" w:sz="4" w:space="0"/>
            </w:tcBorders>
            <w:noWrap w:val="0"/>
            <w:vAlign w:val="center"/>
          </w:tcPr>
          <w:p w14:paraId="3FF3C28E">
            <w:pPr>
              <w:widowControl/>
              <w:jc w:val="center"/>
              <w:rPr>
                <w:rFonts w:hAnsi="宋体" w:cs="宋体"/>
                <w:b/>
                <w:bCs/>
                <w:sz w:val="24"/>
                <w:szCs w:val="24"/>
              </w:rPr>
            </w:pPr>
            <w:r>
              <w:rPr>
                <w:rFonts w:hint="eastAsia" w:hAnsi="宋体" w:cs="宋体"/>
                <w:b/>
                <w:bCs/>
                <w:sz w:val="24"/>
                <w:szCs w:val="24"/>
              </w:rPr>
              <w:t>供应商报价（挂网价的统一折扣率%）</w:t>
            </w: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6F39DAC6">
            <w:pPr>
              <w:widowControl/>
              <w:jc w:val="center"/>
              <w:rPr>
                <w:rFonts w:hint="eastAsia" w:hAnsi="宋体" w:cs="宋体"/>
                <w:b/>
                <w:bCs/>
                <w:sz w:val="24"/>
                <w:szCs w:val="24"/>
              </w:rPr>
            </w:pPr>
            <w:r>
              <w:rPr>
                <w:rFonts w:hint="eastAsia" w:hAnsi="宋体" w:cs="宋体"/>
                <w:b/>
                <w:bCs/>
                <w:sz w:val="24"/>
                <w:szCs w:val="24"/>
              </w:rPr>
              <w:t>备注</w:t>
            </w:r>
          </w:p>
        </w:tc>
      </w:tr>
      <w:tr w14:paraId="7002A180">
        <w:tblPrEx>
          <w:tblCellMar>
            <w:top w:w="0" w:type="dxa"/>
            <w:left w:w="108" w:type="dxa"/>
            <w:bottom w:w="0" w:type="dxa"/>
            <w:right w:w="108" w:type="dxa"/>
          </w:tblCellMar>
        </w:tblPrEx>
        <w:trPr>
          <w:trHeight w:val="549" w:hRule="atLeast"/>
        </w:trPr>
        <w:tc>
          <w:tcPr>
            <w:tcW w:w="340" w:type="pct"/>
            <w:tcBorders>
              <w:top w:val="single" w:color="000000" w:sz="4" w:space="0"/>
              <w:left w:val="single" w:color="000000" w:sz="4" w:space="0"/>
              <w:bottom w:val="single" w:color="000000" w:sz="4" w:space="0"/>
              <w:right w:val="single" w:color="000000" w:sz="4" w:space="0"/>
            </w:tcBorders>
            <w:noWrap/>
            <w:vAlign w:val="center"/>
          </w:tcPr>
          <w:p w14:paraId="0E67E018">
            <w:pPr>
              <w:widowControl/>
              <w:jc w:val="center"/>
              <w:rPr>
                <w:rFonts w:hint="default" w:hAnsi="宋体" w:eastAsia="宋体" w:cs="宋体"/>
                <w:sz w:val="24"/>
                <w:szCs w:val="24"/>
                <w:lang w:val="en-US" w:eastAsia="zh-CN"/>
              </w:rPr>
            </w:pPr>
            <w:r>
              <w:rPr>
                <w:rFonts w:hint="eastAsia" w:hAnsi="宋体" w:cs="宋体"/>
                <w:sz w:val="24"/>
                <w:szCs w:val="24"/>
                <w:lang w:val="en-US" w:eastAsia="zh-CN"/>
              </w:rPr>
              <w:t>包2</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9DB6025">
            <w:pPr>
              <w:widowControl/>
              <w:jc w:val="center"/>
              <w:rPr>
                <w:rFonts w:hint="eastAsia" w:hAnsi="宋体" w:cs="宋体"/>
                <w:sz w:val="24"/>
                <w:szCs w:val="24"/>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4C3F0D9C">
            <w:pPr>
              <w:widowControl/>
              <w:jc w:val="center"/>
              <w:rPr>
                <w:rFonts w:hint="eastAsia" w:hAnsi="宋体" w:cs="宋体"/>
                <w:sz w:val="24"/>
                <w:szCs w:val="24"/>
              </w:rPr>
            </w:pP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40D2660C">
            <w:pPr>
              <w:widowControl/>
              <w:jc w:val="center"/>
              <w:rPr>
                <w:rFonts w:hint="eastAsia" w:hAnsi="宋体" w:cs="宋体"/>
                <w:sz w:val="24"/>
                <w:szCs w:val="24"/>
              </w:rPr>
            </w:pP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292EE8B9">
            <w:pPr>
              <w:widowControl/>
              <w:jc w:val="center"/>
              <w:rPr>
                <w:rFonts w:hint="eastAsia" w:hAnsi="宋体" w:cs="宋体"/>
                <w:sz w:val="24"/>
                <w:szCs w:val="24"/>
              </w:rPr>
            </w:pP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0BC5CFE1">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7428BAFA">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65B31665">
            <w:pPr>
              <w:widowControl/>
              <w:jc w:val="center"/>
              <w:rPr>
                <w:rFonts w:ascii="Times New Roman" w:eastAsia="Times New Roman"/>
                <w:sz w:val="24"/>
                <w:szCs w:val="24"/>
              </w:rPr>
            </w:pPr>
          </w:p>
        </w:tc>
        <w:tc>
          <w:tcPr>
            <w:tcW w:w="655" w:type="pct"/>
            <w:vMerge w:val="restart"/>
            <w:tcBorders>
              <w:top w:val="single" w:color="000000" w:sz="4" w:space="0"/>
              <w:left w:val="single" w:color="000000" w:sz="4" w:space="0"/>
              <w:right w:val="single" w:color="000000" w:sz="4" w:space="0"/>
            </w:tcBorders>
            <w:noWrap w:val="0"/>
            <w:vAlign w:val="center"/>
          </w:tcPr>
          <w:p w14:paraId="333AC761">
            <w:pPr>
              <w:widowControl/>
              <w:jc w:val="center"/>
              <w:rPr>
                <w:rFonts w:hAnsi="宋体" w:cs="宋体"/>
                <w:sz w:val="24"/>
                <w:szCs w:val="24"/>
              </w:rPr>
            </w:pP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002CD2EA">
            <w:pPr>
              <w:widowControl/>
              <w:jc w:val="center"/>
              <w:rPr>
                <w:rFonts w:ascii="Times New Roman" w:eastAsia="Times New Roman"/>
                <w:sz w:val="24"/>
                <w:szCs w:val="24"/>
              </w:rPr>
            </w:pPr>
          </w:p>
        </w:tc>
      </w:tr>
      <w:tr w14:paraId="3DD08ACB">
        <w:tblPrEx>
          <w:tblCellMar>
            <w:top w:w="0" w:type="dxa"/>
            <w:left w:w="108" w:type="dxa"/>
            <w:bottom w:w="0" w:type="dxa"/>
            <w:right w:w="108" w:type="dxa"/>
          </w:tblCellMar>
        </w:tblPrEx>
        <w:trPr>
          <w:trHeight w:val="549" w:hRule="atLeast"/>
        </w:trPr>
        <w:tc>
          <w:tcPr>
            <w:tcW w:w="340" w:type="pct"/>
            <w:tcBorders>
              <w:top w:val="single" w:color="000000" w:sz="4" w:space="0"/>
              <w:left w:val="single" w:color="000000" w:sz="4" w:space="0"/>
              <w:bottom w:val="single" w:color="000000" w:sz="4" w:space="0"/>
              <w:right w:val="single" w:color="000000" w:sz="4" w:space="0"/>
            </w:tcBorders>
            <w:noWrap/>
            <w:vAlign w:val="center"/>
          </w:tcPr>
          <w:p w14:paraId="18556418">
            <w:pPr>
              <w:widowControl/>
              <w:jc w:val="center"/>
              <w:rPr>
                <w:rFonts w:hint="eastAsia" w:hAnsi="宋体" w:cs="宋体"/>
                <w:sz w:val="24"/>
                <w:szCs w:val="24"/>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E4B5DA1">
            <w:pPr>
              <w:widowControl/>
              <w:jc w:val="center"/>
              <w:rPr>
                <w:rFonts w:hint="eastAsia" w:hAnsi="宋体" w:cs="宋体"/>
                <w:sz w:val="24"/>
                <w:szCs w:val="24"/>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55BB778F">
            <w:pPr>
              <w:widowControl/>
              <w:jc w:val="center"/>
              <w:rPr>
                <w:rFonts w:hint="eastAsia" w:hAnsi="宋体" w:cs="宋体"/>
                <w:sz w:val="24"/>
                <w:szCs w:val="24"/>
              </w:rPr>
            </w:pP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5DAF07BC">
            <w:pPr>
              <w:widowControl/>
              <w:jc w:val="center"/>
              <w:rPr>
                <w:rFonts w:hint="eastAsia" w:hAnsi="宋体" w:cs="宋体"/>
                <w:sz w:val="24"/>
                <w:szCs w:val="24"/>
              </w:rPr>
            </w:pP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030B192C">
            <w:pPr>
              <w:widowControl/>
              <w:jc w:val="center"/>
              <w:rPr>
                <w:rFonts w:hint="eastAsia" w:hAnsi="宋体" w:cs="宋体"/>
                <w:sz w:val="24"/>
                <w:szCs w:val="24"/>
              </w:rPr>
            </w:pP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084A4BF4">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7E138458">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739FE556">
            <w:pPr>
              <w:widowControl/>
              <w:jc w:val="center"/>
              <w:rPr>
                <w:rFonts w:ascii="Times New Roman" w:eastAsia="Times New Roman"/>
                <w:sz w:val="24"/>
                <w:szCs w:val="24"/>
              </w:rPr>
            </w:pPr>
          </w:p>
        </w:tc>
        <w:tc>
          <w:tcPr>
            <w:tcW w:w="655" w:type="pct"/>
            <w:vMerge w:val="continue"/>
            <w:tcBorders>
              <w:left w:val="single" w:color="000000" w:sz="4" w:space="0"/>
              <w:bottom w:val="single" w:color="000000" w:sz="4" w:space="0"/>
              <w:right w:val="single" w:color="000000" w:sz="4" w:space="0"/>
            </w:tcBorders>
            <w:noWrap w:val="0"/>
            <w:vAlign w:val="center"/>
          </w:tcPr>
          <w:p w14:paraId="6019647A">
            <w:pPr>
              <w:widowControl/>
              <w:jc w:val="center"/>
              <w:rPr>
                <w:rFonts w:hint="eastAsia" w:hAnsi="宋体" w:cs="宋体"/>
                <w:sz w:val="24"/>
                <w:szCs w:val="24"/>
              </w:rPr>
            </w:pP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3BB4F566">
            <w:pPr>
              <w:widowControl/>
              <w:jc w:val="center"/>
              <w:rPr>
                <w:rFonts w:ascii="Times New Roman" w:eastAsia="Times New Roman"/>
                <w:sz w:val="24"/>
                <w:szCs w:val="24"/>
              </w:rPr>
            </w:pPr>
          </w:p>
        </w:tc>
      </w:tr>
    </w:tbl>
    <w:p w14:paraId="13554007">
      <w:pPr>
        <w:rPr>
          <w:rFonts w:hint="eastAsia"/>
          <w:b/>
          <w:bCs/>
          <w:sz w:val="28"/>
          <w:szCs w:val="28"/>
          <w:highlight w:val="yellow"/>
        </w:rPr>
      </w:pPr>
    </w:p>
    <w:p w14:paraId="59FF4910">
      <w:pPr>
        <w:rPr>
          <w:rFonts w:hint="eastAsia"/>
          <w:b/>
          <w:bCs/>
          <w:sz w:val="28"/>
          <w:szCs w:val="28"/>
          <w:highlight w:val="yellow"/>
        </w:rPr>
      </w:pPr>
    </w:p>
    <w:p w14:paraId="1EE0DE60">
      <w:pPr>
        <w:rPr>
          <w:rFonts w:hint="eastAsia"/>
          <w:b/>
          <w:bCs/>
          <w:sz w:val="28"/>
          <w:szCs w:val="28"/>
          <w:highlight w:val="yellow"/>
        </w:rPr>
      </w:pPr>
    </w:p>
    <w:p w14:paraId="53DBCB2E">
      <w:pPr>
        <w:rPr>
          <w:rFonts w:hint="default" w:ascii="Times New Roman" w:hAnsi="Times New Roman" w:eastAsia="仿宋" w:cs="Times New Roman"/>
          <w:color w:val="auto"/>
          <w:kern w:val="2"/>
          <w:sz w:val="28"/>
          <w:szCs w:val="28"/>
          <w:lang w:val="en-US" w:eastAsia="zh-CN" w:bidi="ar-SA"/>
        </w:rPr>
      </w:pPr>
      <w:r>
        <w:rPr>
          <w:rFonts w:hint="eastAsia"/>
          <w:b/>
          <w:bCs/>
          <w:sz w:val="28"/>
          <w:szCs w:val="28"/>
          <w:highlight w:val="yellow"/>
        </w:rPr>
        <w:t>表</w:t>
      </w:r>
      <w:r>
        <w:rPr>
          <w:rFonts w:hint="eastAsia"/>
          <w:b/>
          <w:bCs/>
          <w:sz w:val="28"/>
          <w:szCs w:val="28"/>
          <w:highlight w:val="yellow"/>
          <w:lang w:val="en-US" w:eastAsia="zh-CN"/>
        </w:rPr>
        <w:t>3</w:t>
      </w:r>
      <w:r>
        <w:rPr>
          <w:rFonts w:hint="eastAsia"/>
          <w:b/>
          <w:bCs/>
          <w:sz w:val="28"/>
          <w:szCs w:val="28"/>
          <w:highlight w:val="yellow"/>
        </w:rPr>
        <w:t>：</w:t>
      </w:r>
      <w:r>
        <w:rPr>
          <w:rFonts w:hint="eastAsia"/>
          <w:b/>
          <w:bCs/>
          <w:sz w:val="28"/>
          <w:szCs w:val="28"/>
          <w:highlight w:val="yellow"/>
          <w:lang w:val="en-US" w:eastAsia="zh-CN"/>
        </w:rPr>
        <w:t>非挂网产品</w:t>
      </w:r>
    </w:p>
    <w:tbl>
      <w:tblPr>
        <w:tblStyle w:val="20"/>
        <w:tblW w:w="5847" w:type="pct"/>
        <w:tblInd w:w="-6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8"/>
        <w:gridCol w:w="777"/>
        <w:gridCol w:w="1789"/>
        <w:gridCol w:w="1139"/>
        <w:gridCol w:w="795"/>
        <w:gridCol w:w="904"/>
        <w:gridCol w:w="958"/>
        <w:gridCol w:w="650"/>
        <w:gridCol w:w="823"/>
        <w:gridCol w:w="1103"/>
        <w:gridCol w:w="568"/>
      </w:tblGrid>
      <w:tr w14:paraId="436B1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4E0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包件号</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A74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932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试剂种类（产品名称）</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83C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产品注册证号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87A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投标产品注册证名称</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D929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品牌（或生产厂家）</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09F8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投标产品规格、型号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E0FF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67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预估年数量（次）</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35BF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单个产品合计金额（元）</w:t>
            </w: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9F6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C2C7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75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包2</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DEC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97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丙型肝炎病毒抗体质控品</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F64C">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6A54E">
            <w:pPr>
              <w:jc w:val="center"/>
              <w:rPr>
                <w:rFonts w:hint="eastAsia" w:ascii="宋体" w:hAnsi="宋体" w:eastAsia="宋体" w:cs="宋体"/>
                <w:i w:val="0"/>
                <w:iCs w:val="0"/>
                <w:color w:val="000000"/>
                <w:sz w:val="24"/>
                <w:szCs w:val="24"/>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4F0A4">
            <w:pPr>
              <w:jc w:val="center"/>
              <w:rPr>
                <w:rFonts w:hint="eastAsia" w:ascii="宋体" w:hAnsi="宋体" w:eastAsia="宋体" w:cs="宋体"/>
                <w:i w:val="0"/>
                <w:iCs w:val="0"/>
                <w:color w:val="000000"/>
                <w:sz w:val="24"/>
                <w:szCs w:val="24"/>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5D264">
            <w:pPr>
              <w:jc w:val="center"/>
              <w:rPr>
                <w:rFonts w:hint="eastAsia" w:ascii="宋体" w:hAnsi="宋体" w:eastAsia="宋体" w:cs="宋体"/>
                <w:i w:val="0"/>
                <w:iCs w:val="0"/>
                <w:color w:val="000000"/>
                <w:sz w:val="24"/>
                <w:szCs w:val="24"/>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BB4D4">
            <w:pPr>
              <w:jc w:val="center"/>
              <w:rPr>
                <w:rFonts w:hint="eastAsia" w:ascii="宋体" w:hAnsi="宋体" w:eastAsia="宋体" w:cs="宋体"/>
                <w:i w:val="0"/>
                <w:iCs w:val="0"/>
                <w:color w:val="000000"/>
                <w:sz w:val="24"/>
                <w:szCs w:val="24"/>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F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6719">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E26CC">
            <w:pPr>
              <w:jc w:val="center"/>
              <w:rPr>
                <w:rFonts w:hint="default" w:ascii="Times New Roman" w:hAnsi="Times New Roman" w:eastAsia="宋体" w:cs="Times New Roman"/>
                <w:i w:val="0"/>
                <w:iCs w:val="0"/>
                <w:color w:val="000000"/>
                <w:sz w:val="24"/>
                <w:szCs w:val="24"/>
                <w:u w:val="none"/>
              </w:rPr>
            </w:pPr>
          </w:p>
        </w:tc>
      </w:tr>
      <w:tr w14:paraId="7AF6E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E831">
            <w:pPr>
              <w:jc w:val="center"/>
              <w:rPr>
                <w:rFonts w:hint="eastAsia" w:ascii="宋体" w:hAnsi="宋体" w:eastAsia="宋体" w:cs="宋体"/>
                <w:i w:val="0"/>
                <w:iCs w:val="0"/>
                <w:color w:val="000000"/>
                <w:sz w:val="24"/>
                <w:szCs w:val="24"/>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2F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EC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梅毒螺旋体抗体质控品</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C2EF">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D524">
            <w:pPr>
              <w:jc w:val="center"/>
              <w:rPr>
                <w:rFonts w:hint="eastAsia" w:ascii="宋体" w:hAnsi="宋体" w:eastAsia="宋体" w:cs="宋体"/>
                <w:i w:val="0"/>
                <w:iCs w:val="0"/>
                <w:color w:val="000000"/>
                <w:sz w:val="24"/>
                <w:szCs w:val="24"/>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B93D9">
            <w:pPr>
              <w:jc w:val="center"/>
              <w:rPr>
                <w:rFonts w:hint="eastAsia" w:ascii="宋体" w:hAnsi="宋体" w:eastAsia="宋体" w:cs="宋体"/>
                <w:i w:val="0"/>
                <w:iCs w:val="0"/>
                <w:color w:val="000000"/>
                <w:sz w:val="24"/>
                <w:szCs w:val="24"/>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C91C0">
            <w:pPr>
              <w:jc w:val="center"/>
              <w:rPr>
                <w:rFonts w:hint="eastAsia" w:ascii="宋体" w:hAnsi="宋体" w:eastAsia="宋体" w:cs="宋体"/>
                <w:i w:val="0"/>
                <w:iCs w:val="0"/>
                <w:color w:val="000000"/>
                <w:sz w:val="24"/>
                <w:szCs w:val="24"/>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04CDF">
            <w:pPr>
              <w:jc w:val="center"/>
              <w:rPr>
                <w:rFonts w:hint="eastAsia" w:ascii="宋体" w:hAnsi="宋体" w:eastAsia="宋体" w:cs="宋体"/>
                <w:i w:val="0"/>
                <w:iCs w:val="0"/>
                <w:color w:val="000000"/>
                <w:sz w:val="24"/>
                <w:szCs w:val="24"/>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6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43A9">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9096">
            <w:pPr>
              <w:jc w:val="center"/>
              <w:rPr>
                <w:rFonts w:hint="default" w:ascii="Times New Roman" w:hAnsi="Times New Roman" w:eastAsia="宋体" w:cs="Times New Roman"/>
                <w:i w:val="0"/>
                <w:iCs w:val="0"/>
                <w:color w:val="000000"/>
                <w:sz w:val="24"/>
                <w:szCs w:val="24"/>
                <w:u w:val="none"/>
              </w:rPr>
            </w:pPr>
          </w:p>
        </w:tc>
      </w:tr>
      <w:tr w14:paraId="571F4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5E79">
            <w:pPr>
              <w:jc w:val="center"/>
              <w:rPr>
                <w:rFonts w:hint="eastAsia" w:ascii="宋体" w:hAnsi="宋体" w:eastAsia="宋体" w:cs="宋体"/>
                <w:i w:val="0"/>
                <w:iCs w:val="0"/>
                <w:color w:val="000000"/>
                <w:sz w:val="24"/>
                <w:szCs w:val="24"/>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3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76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人类免疫缺陷病毒抗原抗体质控品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F136">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0C3E">
            <w:pPr>
              <w:jc w:val="center"/>
              <w:rPr>
                <w:rFonts w:hint="eastAsia" w:ascii="宋体" w:hAnsi="宋体" w:eastAsia="宋体" w:cs="宋体"/>
                <w:i w:val="0"/>
                <w:iCs w:val="0"/>
                <w:color w:val="000000"/>
                <w:sz w:val="24"/>
                <w:szCs w:val="24"/>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7AED">
            <w:pPr>
              <w:jc w:val="center"/>
              <w:rPr>
                <w:rFonts w:hint="eastAsia" w:ascii="宋体" w:hAnsi="宋体" w:eastAsia="宋体" w:cs="宋体"/>
                <w:i w:val="0"/>
                <w:iCs w:val="0"/>
                <w:color w:val="000000"/>
                <w:sz w:val="24"/>
                <w:szCs w:val="24"/>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4D85">
            <w:pPr>
              <w:jc w:val="center"/>
              <w:rPr>
                <w:rFonts w:hint="eastAsia" w:ascii="宋体" w:hAnsi="宋体" w:eastAsia="宋体" w:cs="宋体"/>
                <w:i w:val="0"/>
                <w:iCs w:val="0"/>
                <w:color w:val="000000"/>
                <w:sz w:val="24"/>
                <w:szCs w:val="24"/>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2A61">
            <w:pPr>
              <w:jc w:val="center"/>
              <w:rPr>
                <w:rFonts w:hint="eastAsia" w:ascii="宋体" w:hAnsi="宋体" w:eastAsia="宋体" w:cs="宋体"/>
                <w:i w:val="0"/>
                <w:iCs w:val="0"/>
                <w:color w:val="000000"/>
                <w:sz w:val="24"/>
                <w:szCs w:val="24"/>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A2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2B9F">
            <w:pPr>
              <w:jc w:val="both"/>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59B0">
            <w:pPr>
              <w:jc w:val="both"/>
              <w:rPr>
                <w:rFonts w:hint="eastAsia" w:ascii="宋体" w:hAnsi="宋体" w:eastAsia="宋体" w:cs="宋体"/>
                <w:i w:val="0"/>
                <w:iCs w:val="0"/>
                <w:color w:val="000000"/>
                <w:sz w:val="24"/>
                <w:szCs w:val="24"/>
                <w:u w:val="none"/>
              </w:rPr>
            </w:pPr>
          </w:p>
        </w:tc>
      </w:tr>
      <w:tr w14:paraId="5E698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7668">
            <w:pPr>
              <w:jc w:val="center"/>
              <w:rPr>
                <w:rFonts w:hint="eastAsia" w:ascii="宋体" w:hAnsi="宋体" w:eastAsia="宋体" w:cs="宋体"/>
                <w:i w:val="0"/>
                <w:iCs w:val="0"/>
                <w:color w:val="000000"/>
                <w:sz w:val="24"/>
                <w:szCs w:val="24"/>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A89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E6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乙型肝炎病毒e抗体质控品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CADF">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ED3B">
            <w:pPr>
              <w:jc w:val="center"/>
              <w:rPr>
                <w:rFonts w:hint="eastAsia" w:ascii="宋体" w:hAnsi="宋体" w:eastAsia="宋体" w:cs="宋体"/>
                <w:i w:val="0"/>
                <w:iCs w:val="0"/>
                <w:color w:val="000000"/>
                <w:sz w:val="24"/>
                <w:szCs w:val="24"/>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207E">
            <w:pPr>
              <w:jc w:val="center"/>
              <w:rPr>
                <w:rFonts w:hint="eastAsia" w:ascii="宋体" w:hAnsi="宋体" w:eastAsia="宋体" w:cs="宋体"/>
                <w:i w:val="0"/>
                <w:iCs w:val="0"/>
                <w:color w:val="000000"/>
                <w:sz w:val="24"/>
                <w:szCs w:val="24"/>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DA45C">
            <w:pPr>
              <w:jc w:val="center"/>
              <w:rPr>
                <w:rFonts w:hint="eastAsia" w:ascii="宋体" w:hAnsi="宋体" w:eastAsia="宋体" w:cs="宋体"/>
                <w:i w:val="0"/>
                <w:iCs w:val="0"/>
                <w:color w:val="000000"/>
                <w:sz w:val="24"/>
                <w:szCs w:val="24"/>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F195">
            <w:pPr>
              <w:jc w:val="center"/>
              <w:rPr>
                <w:rFonts w:hint="eastAsia" w:ascii="宋体" w:hAnsi="宋体" w:eastAsia="宋体" w:cs="宋体"/>
                <w:i w:val="0"/>
                <w:iCs w:val="0"/>
                <w:color w:val="000000"/>
                <w:sz w:val="24"/>
                <w:szCs w:val="24"/>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241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7701">
            <w:pPr>
              <w:jc w:val="both"/>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44A5">
            <w:pPr>
              <w:jc w:val="both"/>
              <w:rPr>
                <w:rFonts w:hint="eastAsia" w:ascii="宋体" w:hAnsi="宋体" w:eastAsia="宋体" w:cs="宋体"/>
                <w:i w:val="0"/>
                <w:iCs w:val="0"/>
                <w:color w:val="000000"/>
                <w:sz w:val="24"/>
                <w:szCs w:val="24"/>
                <w:u w:val="none"/>
              </w:rPr>
            </w:pPr>
          </w:p>
        </w:tc>
      </w:tr>
      <w:tr w14:paraId="21E29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E404">
            <w:pPr>
              <w:jc w:val="center"/>
              <w:rPr>
                <w:rFonts w:hint="eastAsia" w:ascii="宋体" w:hAnsi="宋体" w:eastAsia="宋体" w:cs="宋体"/>
                <w:i w:val="0"/>
                <w:iCs w:val="0"/>
                <w:color w:val="000000"/>
                <w:sz w:val="24"/>
                <w:szCs w:val="24"/>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9C4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80C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乙型肝炎病毒e抗原质控品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DD78">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0109">
            <w:pPr>
              <w:jc w:val="center"/>
              <w:rPr>
                <w:rFonts w:hint="eastAsia" w:ascii="宋体" w:hAnsi="宋体" w:eastAsia="宋体" w:cs="宋体"/>
                <w:i w:val="0"/>
                <w:iCs w:val="0"/>
                <w:color w:val="000000"/>
                <w:sz w:val="24"/>
                <w:szCs w:val="24"/>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361E">
            <w:pPr>
              <w:jc w:val="center"/>
              <w:rPr>
                <w:rFonts w:hint="eastAsia" w:ascii="宋体" w:hAnsi="宋体" w:eastAsia="宋体" w:cs="宋体"/>
                <w:i w:val="0"/>
                <w:iCs w:val="0"/>
                <w:color w:val="000000"/>
                <w:sz w:val="24"/>
                <w:szCs w:val="24"/>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3E1B">
            <w:pPr>
              <w:jc w:val="center"/>
              <w:rPr>
                <w:rFonts w:hint="eastAsia" w:ascii="宋体" w:hAnsi="宋体" w:eastAsia="宋体" w:cs="宋体"/>
                <w:i w:val="0"/>
                <w:iCs w:val="0"/>
                <w:color w:val="000000"/>
                <w:sz w:val="24"/>
                <w:szCs w:val="24"/>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69C0">
            <w:pPr>
              <w:jc w:val="center"/>
              <w:rPr>
                <w:rFonts w:hint="eastAsia" w:ascii="宋体" w:hAnsi="宋体" w:eastAsia="宋体" w:cs="宋体"/>
                <w:i w:val="0"/>
                <w:iCs w:val="0"/>
                <w:color w:val="000000"/>
                <w:sz w:val="24"/>
                <w:szCs w:val="24"/>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62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5220">
            <w:pPr>
              <w:jc w:val="both"/>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9174">
            <w:pPr>
              <w:jc w:val="both"/>
              <w:rPr>
                <w:rFonts w:hint="eastAsia" w:ascii="宋体" w:hAnsi="宋体" w:eastAsia="宋体" w:cs="宋体"/>
                <w:i w:val="0"/>
                <w:iCs w:val="0"/>
                <w:color w:val="000000"/>
                <w:sz w:val="24"/>
                <w:szCs w:val="24"/>
                <w:u w:val="none"/>
              </w:rPr>
            </w:pPr>
          </w:p>
        </w:tc>
      </w:tr>
      <w:tr w14:paraId="14A36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6649">
            <w:pPr>
              <w:jc w:val="center"/>
              <w:rPr>
                <w:rFonts w:hint="eastAsia" w:ascii="宋体" w:hAnsi="宋体" w:eastAsia="宋体" w:cs="宋体"/>
                <w:i w:val="0"/>
                <w:iCs w:val="0"/>
                <w:color w:val="000000"/>
                <w:sz w:val="24"/>
                <w:szCs w:val="24"/>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0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34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乙型肝炎病毒表面抗体质控品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84C9">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A35F">
            <w:pPr>
              <w:jc w:val="center"/>
              <w:rPr>
                <w:rFonts w:hint="eastAsia" w:ascii="宋体" w:hAnsi="宋体" w:eastAsia="宋体" w:cs="宋体"/>
                <w:i w:val="0"/>
                <w:iCs w:val="0"/>
                <w:color w:val="000000"/>
                <w:sz w:val="24"/>
                <w:szCs w:val="24"/>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C186">
            <w:pPr>
              <w:jc w:val="center"/>
              <w:rPr>
                <w:rFonts w:hint="eastAsia" w:ascii="宋体" w:hAnsi="宋体" w:eastAsia="宋体" w:cs="宋体"/>
                <w:i w:val="0"/>
                <w:iCs w:val="0"/>
                <w:color w:val="000000"/>
                <w:sz w:val="24"/>
                <w:szCs w:val="24"/>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14E7">
            <w:pPr>
              <w:jc w:val="center"/>
              <w:rPr>
                <w:rFonts w:hint="eastAsia" w:ascii="宋体" w:hAnsi="宋体" w:eastAsia="宋体" w:cs="宋体"/>
                <w:i w:val="0"/>
                <w:iCs w:val="0"/>
                <w:color w:val="000000"/>
                <w:sz w:val="24"/>
                <w:szCs w:val="24"/>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B58F">
            <w:pPr>
              <w:jc w:val="center"/>
              <w:rPr>
                <w:rFonts w:hint="eastAsia" w:ascii="宋体" w:hAnsi="宋体" w:eastAsia="宋体" w:cs="宋体"/>
                <w:i w:val="0"/>
                <w:iCs w:val="0"/>
                <w:color w:val="000000"/>
                <w:sz w:val="24"/>
                <w:szCs w:val="24"/>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624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5015">
            <w:pPr>
              <w:jc w:val="both"/>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36E1">
            <w:pPr>
              <w:jc w:val="both"/>
              <w:rPr>
                <w:rFonts w:hint="eastAsia" w:ascii="宋体" w:hAnsi="宋体" w:eastAsia="宋体" w:cs="宋体"/>
                <w:i w:val="0"/>
                <w:iCs w:val="0"/>
                <w:color w:val="000000"/>
                <w:sz w:val="24"/>
                <w:szCs w:val="24"/>
                <w:u w:val="none"/>
              </w:rPr>
            </w:pPr>
          </w:p>
        </w:tc>
      </w:tr>
      <w:tr w14:paraId="71C4A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3CF7">
            <w:pPr>
              <w:jc w:val="center"/>
              <w:rPr>
                <w:rFonts w:hint="eastAsia" w:ascii="宋体" w:hAnsi="宋体" w:eastAsia="宋体" w:cs="宋体"/>
                <w:i w:val="0"/>
                <w:iCs w:val="0"/>
                <w:color w:val="000000"/>
                <w:sz w:val="24"/>
                <w:szCs w:val="24"/>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871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D26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乙型肝炎病毒表面抗原质控品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AC35">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C173">
            <w:pPr>
              <w:jc w:val="center"/>
              <w:rPr>
                <w:rFonts w:hint="eastAsia" w:ascii="宋体" w:hAnsi="宋体" w:eastAsia="宋体" w:cs="宋体"/>
                <w:i w:val="0"/>
                <w:iCs w:val="0"/>
                <w:color w:val="000000"/>
                <w:sz w:val="24"/>
                <w:szCs w:val="24"/>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458E">
            <w:pPr>
              <w:jc w:val="center"/>
              <w:rPr>
                <w:rFonts w:hint="eastAsia" w:ascii="宋体" w:hAnsi="宋体" w:eastAsia="宋体" w:cs="宋体"/>
                <w:i w:val="0"/>
                <w:iCs w:val="0"/>
                <w:color w:val="000000"/>
                <w:sz w:val="24"/>
                <w:szCs w:val="24"/>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26C1">
            <w:pPr>
              <w:jc w:val="center"/>
              <w:rPr>
                <w:rFonts w:hint="eastAsia" w:ascii="宋体" w:hAnsi="宋体" w:eastAsia="宋体" w:cs="宋体"/>
                <w:i w:val="0"/>
                <w:iCs w:val="0"/>
                <w:color w:val="000000"/>
                <w:sz w:val="24"/>
                <w:szCs w:val="24"/>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0D5B">
            <w:pPr>
              <w:jc w:val="center"/>
              <w:rPr>
                <w:rFonts w:hint="eastAsia" w:ascii="宋体" w:hAnsi="宋体" w:eastAsia="宋体" w:cs="宋体"/>
                <w:i w:val="0"/>
                <w:iCs w:val="0"/>
                <w:color w:val="000000"/>
                <w:sz w:val="24"/>
                <w:szCs w:val="24"/>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A89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12CB">
            <w:pPr>
              <w:jc w:val="both"/>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4BE7">
            <w:pPr>
              <w:jc w:val="both"/>
              <w:rPr>
                <w:rFonts w:hint="eastAsia" w:ascii="宋体" w:hAnsi="宋体" w:eastAsia="宋体" w:cs="宋体"/>
                <w:i w:val="0"/>
                <w:iCs w:val="0"/>
                <w:color w:val="000000"/>
                <w:sz w:val="24"/>
                <w:szCs w:val="24"/>
                <w:u w:val="none"/>
              </w:rPr>
            </w:pPr>
          </w:p>
        </w:tc>
      </w:tr>
      <w:tr w14:paraId="26BF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E161">
            <w:pPr>
              <w:jc w:val="center"/>
              <w:rPr>
                <w:rFonts w:hint="eastAsia" w:ascii="宋体" w:hAnsi="宋体" w:eastAsia="宋体" w:cs="宋体"/>
                <w:i w:val="0"/>
                <w:iCs w:val="0"/>
                <w:color w:val="000000"/>
                <w:sz w:val="24"/>
                <w:szCs w:val="24"/>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1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4E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乙型肝炎病毒核心抗体质控品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5FC2">
            <w:pPr>
              <w:jc w:val="both"/>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9A34">
            <w:pPr>
              <w:jc w:val="both"/>
              <w:rPr>
                <w:rFonts w:hint="eastAsia" w:ascii="宋体" w:hAnsi="宋体" w:eastAsia="宋体" w:cs="宋体"/>
                <w:i w:val="0"/>
                <w:iCs w:val="0"/>
                <w:color w:val="000000"/>
                <w:sz w:val="24"/>
                <w:szCs w:val="24"/>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8C6D">
            <w:pPr>
              <w:jc w:val="both"/>
              <w:rPr>
                <w:rFonts w:hint="eastAsia" w:ascii="宋体" w:hAnsi="宋体" w:eastAsia="宋体" w:cs="宋体"/>
                <w:i w:val="0"/>
                <w:iCs w:val="0"/>
                <w:color w:val="000000"/>
                <w:sz w:val="24"/>
                <w:szCs w:val="24"/>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8781">
            <w:pPr>
              <w:jc w:val="both"/>
              <w:rPr>
                <w:rFonts w:hint="eastAsia" w:ascii="宋体" w:hAnsi="宋体" w:eastAsia="宋体" w:cs="宋体"/>
                <w:i w:val="0"/>
                <w:iCs w:val="0"/>
                <w:color w:val="000000"/>
                <w:sz w:val="24"/>
                <w:szCs w:val="24"/>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0958">
            <w:pPr>
              <w:jc w:val="both"/>
              <w:rPr>
                <w:rFonts w:hint="eastAsia" w:ascii="宋体" w:hAnsi="宋体" w:eastAsia="宋体" w:cs="宋体"/>
                <w:i w:val="0"/>
                <w:iCs w:val="0"/>
                <w:color w:val="000000"/>
                <w:sz w:val="24"/>
                <w:szCs w:val="24"/>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61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CE1B">
            <w:pPr>
              <w:jc w:val="both"/>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9FE8">
            <w:pPr>
              <w:jc w:val="both"/>
              <w:rPr>
                <w:rFonts w:hint="eastAsia" w:ascii="宋体" w:hAnsi="宋体" w:eastAsia="宋体" w:cs="宋体"/>
                <w:i w:val="0"/>
                <w:iCs w:val="0"/>
                <w:color w:val="000000"/>
                <w:sz w:val="24"/>
                <w:szCs w:val="24"/>
                <w:u w:val="none"/>
              </w:rPr>
            </w:pPr>
          </w:p>
        </w:tc>
      </w:tr>
      <w:tr w14:paraId="04A90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605C">
            <w:pPr>
              <w:keepNext w:val="0"/>
              <w:keepLines w:val="0"/>
              <w:widowControl/>
              <w:suppressLineNumbers w:val="0"/>
              <w:jc w:val="both"/>
              <w:textAlignment w:val="center"/>
              <w:rPr>
                <w:rFonts w:hint="eastAsia"/>
              </w:rPr>
            </w:pPr>
            <w:r>
              <w:rPr>
                <w:rFonts w:hint="eastAsia" w:ascii="宋体" w:hAnsi="宋体" w:eastAsia="宋体" w:cs="宋体"/>
                <w:i w:val="0"/>
                <w:iCs w:val="0"/>
                <w:color w:val="000000"/>
                <w:kern w:val="0"/>
                <w:sz w:val="24"/>
                <w:szCs w:val="24"/>
                <w:u w:val="none"/>
                <w:lang w:val="en-US" w:eastAsia="zh-CN" w:bidi="ar"/>
              </w:rPr>
              <w:t>全部产品单价</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预估数量的</w:t>
            </w:r>
            <w:r>
              <w:rPr>
                <w:rFonts w:hint="eastAsia" w:ascii="宋体" w:hAnsi="宋体" w:eastAsia="宋体" w:cs="宋体"/>
                <w:i w:val="0"/>
                <w:iCs w:val="0"/>
                <w:color w:val="000000"/>
                <w:kern w:val="0"/>
                <w:sz w:val="24"/>
                <w:szCs w:val="24"/>
                <w:u w:val="none"/>
                <w:lang w:val="en-US" w:eastAsia="zh-CN" w:bidi="ar"/>
              </w:rPr>
              <w:t xml:space="preserve">汇总合计：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元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大写：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元整</w:t>
            </w:r>
          </w:p>
        </w:tc>
      </w:tr>
    </w:tbl>
    <w:p w14:paraId="00C7A450">
      <w:pPr>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br w:type="page"/>
      </w:r>
    </w:p>
    <w:p w14:paraId="1C36A9EE">
      <w:pPr>
        <w:pStyle w:val="2"/>
        <w:rPr>
          <w:rFonts w:hint="eastAsia" w:ascii="Times New Roman" w:eastAsia="仿宋" w:cs="Times New Roman"/>
          <w:b/>
          <w:bCs/>
          <w:color w:val="auto"/>
          <w:sz w:val="32"/>
          <w:szCs w:val="32"/>
          <w:highlight w:val="red"/>
          <w:lang w:val="en-US" w:eastAsia="zh-CN"/>
        </w:rPr>
      </w:pPr>
      <w:r>
        <w:rPr>
          <w:rFonts w:hint="eastAsia" w:ascii="Times New Roman" w:eastAsia="仿宋" w:cs="Times New Roman"/>
          <w:b/>
          <w:bCs/>
          <w:color w:val="auto"/>
          <w:sz w:val="32"/>
          <w:szCs w:val="32"/>
          <w:highlight w:val="red"/>
          <w:lang w:val="en-US" w:eastAsia="zh-CN"/>
        </w:rPr>
        <w:t>（包三）</w:t>
      </w:r>
    </w:p>
    <w:p w14:paraId="390CA684">
      <w:pPr>
        <w:rPr>
          <w:rFonts w:hint="default" w:ascii="Times New Roman" w:eastAsia="仿宋" w:cs="Times New Roman"/>
          <w:b/>
          <w:bCs/>
          <w:color w:val="auto"/>
          <w:sz w:val="32"/>
          <w:szCs w:val="32"/>
          <w:highlight w:val="red"/>
          <w:lang w:val="en-US" w:eastAsia="zh-CN"/>
        </w:rPr>
      </w:pPr>
      <w:r>
        <w:rPr>
          <w:rFonts w:hint="eastAsia"/>
          <w:b/>
          <w:bCs/>
          <w:sz w:val="28"/>
          <w:szCs w:val="28"/>
          <w:highlight w:val="yellow"/>
        </w:rPr>
        <w:t>表</w:t>
      </w:r>
      <w:r>
        <w:rPr>
          <w:rFonts w:hint="eastAsia"/>
          <w:b/>
          <w:bCs/>
          <w:sz w:val="28"/>
          <w:szCs w:val="28"/>
          <w:highlight w:val="yellow"/>
          <w:lang w:val="en-US" w:eastAsia="zh-CN"/>
        </w:rPr>
        <w:t>1</w:t>
      </w:r>
      <w:r>
        <w:rPr>
          <w:rFonts w:hint="eastAsia"/>
          <w:b/>
          <w:bCs/>
          <w:sz w:val="28"/>
          <w:szCs w:val="28"/>
          <w:highlight w:val="yellow"/>
        </w:rPr>
        <w:t>：</w:t>
      </w:r>
      <w:r>
        <w:rPr>
          <w:rFonts w:hint="eastAsia"/>
          <w:b/>
          <w:bCs/>
          <w:sz w:val="28"/>
          <w:szCs w:val="28"/>
          <w:highlight w:val="yellow"/>
          <w:lang w:val="en-US" w:eastAsia="zh-CN"/>
        </w:rPr>
        <w:t>设备</w:t>
      </w:r>
    </w:p>
    <w:tbl>
      <w:tblPr>
        <w:tblStyle w:val="20"/>
        <w:tblW w:w="10441" w:type="dxa"/>
        <w:tblInd w:w="-6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4"/>
        <w:gridCol w:w="921"/>
        <w:gridCol w:w="1756"/>
        <w:gridCol w:w="1080"/>
        <w:gridCol w:w="1080"/>
        <w:gridCol w:w="1080"/>
        <w:gridCol w:w="1080"/>
        <w:gridCol w:w="1080"/>
        <w:gridCol w:w="1080"/>
      </w:tblGrid>
      <w:tr w14:paraId="15C24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F03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包件号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50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FB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产品名称（设备名称）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A8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B9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制造商家及规格型号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EA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23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供应商单价报价（台</w:t>
            </w:r>
            <w:r>
              <w:rPr>
                <w:rFonts w:hint="default" w:ascii="Times New Roman" w:hAnsi="Times New Roman" w:eastAsia="宋体" w:cs="Times New Roman"/>
                <w:b/>
                <w:bCs/>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D7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56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CBE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3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包3</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89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862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血栓弹力图仪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13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307E">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CE3A">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E432">
            <w:pPr>
              <w:jc w:val="center"/>
              <w:rPr>
                <w:rFonts w:hint="default" w:ascii="Times New Roman" w:hAnsi="Times New Roman" w:eastAsia="宋体" w:cs="Times New Roman"/>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B621">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4402">
            <w:pPr>
              <w:jc w:val="center"/>
              <w:rPr>
                <w:rFonts w:hint="eastAsia" w:ascii="宋体" w:hAnsi="宋体" w:eastAsia="宋体" w:cs="宋体"/>
                <w:i w:val="0"/>
                <w:iCs w:val="0"/>
                <w:color w:val="000000"/>
                <w:sz w:val="24"/>
                <w:szCs w:val="24"/>
                <w:u w:val="none"/>
              </w:rPr>
            </w:pPr>
          </w:p>
        </w:tc>
      </w:tr>
      <w:tr w14:paraId="464C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BECB">
            <w:pPr>
              <w:jc w:val="center"/>
              <w:rPr>
                <w:rFonts w:hint="eastAsia" w:ascii="宋体" w:hAnsi="宋体" w:eastAsia="宋体" w:cs="宋体"/>
                <w:i w:val="0"/>
                <w:iCs w:val="0"/>
                <w:color w:val="000000"/>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96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25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实时荧光定量PCR分析仪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31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42D08">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2818">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ABB9">
            <w:pPr>
              <w:jc w:val="center"/>
              <w:rPr>
                <w:rFonts w:hint="default" w:ascii="Times New Roman" w:hAnsi="Times New Roman" w:eastAsia="宋体" w:cs="Times New Roman"/>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9624">
            <w:pPr>
              <w:jc w:val="center"/>
              <w:rPr>
                <w:rFonts w:hint="default" w:ascii="Times New Roman" w:hAnsi="Times New Roman" w:eastAsia="宋体" w:cs="Times New Roman"/>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134B">
            <w:pPr>
              <w:jc w:val="center"/>
              <w:rPr>
                <w:rFonts w:hint="default" w:ascii="Times New Roman" w:hAnsi="Times New Roman" w:eastAsia="宋体" w:cs="Times New Roman"/>
                <w:i w:val="0"/>
                <w:iCs w:val="0"/>
                <w:color w:val="000000"/>
                <w:sz w:val="24"/>
                <w:szCs w:val="24"/>
                <w:u w:val="none"/>
              </w:rPr>
            </w:pPr>
          </w:p>
        </w:tc>
      </w:tr>
      <w:tr w14:paraId="6B9A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A8E2">
            <w:pPr>
              <w:jc w:val="center"/>
              <w:rPr>
                <w:rFonts w:hint="eastAsia" w:ascii="宋体" w:hAnsi="宋体" w:eastAsia="宋体" w:cs="宋体"/>
                <w:i w:val="0"/>
                <w:iCs w:val="0"/>
                <w:color w:val="000000"/>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04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E9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全自动血小板聚集仪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33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E9BA">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307B">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F053">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FD80">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D3E5">
            <w:pPr>
              <w:jc w:val="left"/>
              <w:rPr>
                <w:rFonts w:hint="eastAsia" w:ascii="宋体" w:hAnsi="宋体" w:eastAsia="宋体" w:cs="宋体"/>
                <w:b/>
                <w:bCs/>
                <w:i w:val="0"/>
                <w:iCs w:val="0"/>
                <w:color w:val="000000"/>
                <w:sz w:val="24"/>
                <w:szCs w:val="24"/>
                <w:u w:val="none"/>
              </w:rPr>
            </w:pPr>
          </w:p>
        </w:tc>
      </w:tr>
      <w:tr w14:paraId="300BE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7CA4">
            <w:pPr>
              <w:jc w:val="center"/>
              <w:rPr>
                <w:rFonts w:hint="eastAsia" w:ascii="宋体" w:hAnsi="宋体" w:eastAsia="宋体" w:cs="宋体"/>
                <w:i w:val="0"/>
                <w:iCs w:val="0"/>
                <w:color w:val="000000"/>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06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E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全自动核酸检测分析仪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38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9499">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EC27">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8C64">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7CE3">
            <w:pPr>
              <w:jc w:val="left"/>
              <w:rPr>
                <w:rFonts w:hint="eastAsia" w:ascii="宋体" w:hAnsi="宋体" w:eastAsia="宋体" w:cs="宋体"/>
                <w:b/>
                <w:bCs/>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A6B1">
            <w:pPr>
              <w:jc w:val="left"/>
              <w:rPr>
                <w:rFonts w:hint="eastAsia" w:ascii="宋体" w:hAnsi="宋体" w:eastAsia="宋体" w:cs="宋体"/>
                <w:b/>
                <w:bCs/>
                <w:i w:val="0"/>
                <w:iCs w:val="0"/>
                <w:color w:val="000000"/>
                <w:sz w:val="24"/>
                <w:szCs w:val="24"/>
                <w:u w:val="none"/>
              </w:rPr>
            </w:pPr>
          </w:p>
        </w:tc>
      </w:tr>
      <w:tr w14:paraId="68F8C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44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BBA6">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报价总价合计： </w:t>
            </w:r>
            <w:r>
              <w:rPr>
                <w:rFonts w:hint="default" w:ascii="Times New Roman" w:hAnsi="Times New Roman" w:eastAsia="宋体" w:cs="Times New Roman"/>
                <w:b/>
                <w:bCs/>
                <w:i w:val="0"/>
                <w:iCs w:val="0"/>
                <w:color w:val="000000"/>
                <w:kern w:val="0"/>
                <w:sz w:val="24"/>
                <w:szCs w:val="24"/>
                <w:u w:val="none"/>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元，大写：</w:t>
            </w:r>
          </w:p>
        </w:tc>
      </w:tr>
    </w:tbl>
    <w:p w14:paraId="08077DFD">
      <w:pPr>
        <w:pStyle w:val="2"/>
        <w:rPr>
          <w:rFonts w:hint="eastAsia" w:ascii="Times New Roman" w:eastAsia="仿宋" w:cs="Times New Roman"/>
          <w:b/>
          <w:bCs/>
          <w:color w:val="auto"/>
          <w:sz w:val="32"/>
          <w:szCs w:val="32"/>
          <w:highlight w:val="red"/>
          <w:lang w:val="en-US" w:eastAsia="zh-CN"/>
        </w:rPr>
      </w:pPr>
    </w:p>
    <w:p w14:paraId="07CDCA42">
      <w:pPr>
        <w:rPr>
          <w:b/>
          <w:bCs/>
          <w:sz w:val="28"/>
          <w:szCs w:val="28"/>
          <w:highlight w:val="yellow"/>
        </w:rPr>
      </w:pPr>
      <w:r>
        <w:rPr>
          <w:rFonts w:hint="eastAsia"/>
          <w:b/>
          <w:bCs/>
          <w:sz w:val="28"/>
          <w:szCs w:val="28"/>
          <w:highlight w:val="yellow"/>
        </w:rPr>
        <w:t>表</w:t>
      </w:r>
      <w:r>
        <w:rPr>
          <w:rFonts w:hint="eastAsia"/>
          <w:b/>
          <w:bCs/>
          <w:sz w:val="28"/>
          <w:szCs w:val="28"/>
          <w:highlight w:val="yellow"/>
          <w:lang w:val="en-US" w:eastAsia="zh-CN"/>
        </w:rPr>
        <w:t>2</w:t>
      </w:r>
      <w:r>
        <w:rPr>
          <w:rFonts w:hint="eastAsia"/>
          <w:b/>
          <w:bCs/>
          <w:sz w:val="28"/>
          <w:szCs w:val="28"/>
          <w:highlight w:val="yellow"/>
        </w:rPr>
        <w:t>：挂网产品</w:t>
      </w:r>
      <w:r>
        <w:rPr>
          <w:rFonts w:hint="eastAsia"/>
          <w:b/>
          <w:bCs/>
          <w:sz w:val="28"/>
          <w:szCs w:val="28"/>
          <w:highlight w:val="yellow"/>
          <w:lang w:eastAsia="zh-CN"/>
        </w:rPr>
        <w:t>（</w:t>
      </w:r>
      <w:r>
        <w:rPr>
          <w:rFonts w:hint="eastAsia"/>
          <w:b/>
          <w:bCs/>
          <w:sz w:val="28"/>
          <w:szCs w:val="28"/>
          <w:highlight w:val="yellow"/>
          <w:lang w:val="en-US" w:eastAsia="zh-CN"/>
        </w:rPr>
        <w:t>按照对应各包挂网产品的项目自行完善</w:t>
      </w:r>
      <w:r>
        <w:rPr>
          <w:rFonts w:hint="eastAsia"/>
          <w:b/>
          <w:bCs/>
          <w:sz w:val="28"/>
          <w:szCs w:val="28"/>
          <w:highlight w:val="yellow"/>
          <w:lang w:eastAsia="zh-CN"/>
        </w:rPr>
        <w:t>）</w:t>
      </w:r>
    </w:p>
    <w:tbl>
      <w:tblPr>
        <w:tblStyle w:val="20"/>
        <w:tblW w:w="5995" w:type="pct"/>
        <w:tblInd w:w="-734" w:type="dxa"/>
        <w:tblLayout w:type="autofit"/>
        <w:tblCellMar>
          <w:top w:w="0" w:type="dxa"/>
          <w:left w:w="108" w:type="dxa"/>
          <w:bottom w:w="0" w:type="dxa"/>
          <w:right w:w="108" w:type="dxa"/>
        </w:tblCellMar>
      </w:tblPr>
      <w:tblGrid>
        <w:gridCol w:w="727"/>
        <w:gridCol w:w="868"/>
        <w:gridCol w:w="952"/>
        <w:gridCol w:w="984"/>
        <w:gridCol w:w="1663"/>
        <w:gridCol w:w="724"/>
        <w:gridCol w:w="930"/>
        <w:gridCol w:w="930"/>
        <w:gridCol w:w="1407"/>
        <w:gridCol w:w="1544"/>
      </w:tblGrid>
      <w:tr w14:paraId="48B6DAAF">
        <w:tblPrEx>
          <w:tblCellMar>
            <w:top w:w="0" w:type="dxa"/>
            <w:left w:w="108" w:type="dxa"/>
            <w:bottom w:w="0" w:type="dxa"/>
            <w:right w:w="108" w:type="dxa"/>
          </w:tblCellMar>
        </w:tblPrEx>
        <w:trPr>
          <w:trHeight w:val="2063" w:hRule="atLeast"/>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03594EAC">
            <w:pPr>
              <w:widowControl/>
              <w:jc w:val="center"/>
              <w:rPr>
                <w:rFonts w:hint="eastAsia" w:hAnsi="宋体" w:cs="宋体"/>
                <w:b/>
                <w:bCs/>
                <w:sz w:val="24"/>
                <w:szCs w:val="24"/>
              </w:rPr>
            </w:pPr>
            <w:r>
              <w:rPr>
                <w:rFonts w:hint="eastAsia" w:hAnsi="宋体" w:cs="宋体"/>
                <w:b/>
                <w:bCs/>
                <w:sz w:val="24"/>
                <w:szCs w:val="24"/>
              </w:rPr>
              <w:t>包件号</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B154873">
            <w:pPr>
              <w:widowControl/>
              <w:jc w:val="center"/>
              <w:rPr>
                <w:rFonts w:hint="eastAsia" w:hAnsi="宋体" w:cs="宋体"/>
                <w:b/>
                <w:bCs/>
                <w:sz w:val="24"/>
                <w:szCs w:val="24"/>
              </w:rPr>
            </w:pPr>
            <w:r>
              <w:rPr>
                <w:rFonts w:hint="eastAsia" w:hAnsi="宋体" w:cs="宋体"/>
                <w:b/>
                <w:bCs/>
                <w:sz w:val="24"/>
                <w:szCs w:val="24"/>
              </w:rPr>
              <w:t>序号</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763D441C">
            <w:pPr>
              <w:widowControl/>
              <w:jc w:val="center"/>
              <w:rPr>
                <w:rFonts w:hint="eastAsia" w:hAnsi="宋体" w:cs="宋体"/>
                <w:b/>
                <w:bCs/>
                <w:sz w:val="24"/>
                <w:szCs w:val="24"/>
              </w:rPr>
            </w:pPr>
            <w:r>
              <w:rPr>
                <w:rFonts w:hint="eastAsia" w:hAnsi="宋体" w:cs="宋体"/>
                <w:b/>
                <w:bCs/>
                <w:color w:val="000000"/>
                <w:sz w:val="24"/>
                <w:szCs w:val="24"/>
                <w:lang w:bidi="ar"/>
              </w:rPr>
              <w:t>试剂种类（产品名称）</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6ACEC6F9">
            <w:pPr>
              <w:widowControl/>
              <w:jc w:val="center"/>
              <w:rPr>
                <w:rFonts w:hint="eastAsia" w:hAnsi="宋体" w:cs="宋体"/>
                <w:b/>
                <w:bCs/>
                <w:sz w:val="24"/>
                <w:szCs w:val="24"/>
              </w:rPr>
            </w:pPr>
            <w:r>
              <w:rPr>
                <w:rFonts w:hint="eastAsia" w:hAnsi="宋体" w:cs="宋体"/>
                <w:b/>
                <w:bCs/>
                <w:sz w:val="24"/>
                <w:szCs w:val="24"/>
              </w:rPr>
              <w:t>是否为挂网产品</w:t>
            </w: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2BC67931">
            <w:pPr>
              <w:widowControl/>
              <w:jc w:val="center"/>
              <w:rPr>
                <w:rFonts w:hint="eastAsia" w:hAnsi="宋体" w:cs="宋体"/>
                <w:b/>
                <w:bCs/>
                <w:sz w:val="24"/>
                <w:szCs w:val="24"/>
              </w:rPr>
            </w:pPr>
            <w:r>
              <w:rPr>
                <w:rFonts w:hint="eastAsia" w:hAnsi="宋体" w:cs="宋体"/>
                <w:b/>
                <w:bCs/>
                <w:sz w:val="24"/>
                <w:szCs w:val="24"/>
              </w:rPr>
              <w:t>产品注册证号；产品的商品代码或流水号（耗材提供商品代码，试剂提供流水号）</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1973EDCE">
            <w:pPr>
              <w:widowControl/>
              <w:jc w:val="center"/>
              <w:rPr>
                <w:rFonts w:hint="eastAsia" w:hAnsi="宋体" w:cs="宋体"/>
                <w:b/>
                <w:bCs/>
                <w:sz w:val="24"/>
                <w:szCs w:val="24"/>
              </w:rPr>
            </w:pPr>
            <w:r>
              <w:rPr>
                <w:rFonts w:hint="eastAsia" w:hAnsi="宋体" w:cs="宋体"/>
                <w:b/>
                <w:bCs/>
                <w:sz w:val="24"/>
                <w:szCs w:val="24"/>
              </w:rPr>
              <w:t>投标产品注册证名称</w:t>
            </w: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6A17D276">
            <w:pPr>
              <w:widowControl/>
              <w:jc w:val="center"/>
              <w:rPr>
                <w:rFonts w:hint="eastAsia" w:hAnsi="宋体" w:cs="宋体"/>
                <w:b/>
                <w:bCs/>
                <w:sz w:val="24"/>
                <w:szCs w:val="24"/>
              </w:rPr>
            </w:pPr>
            <w:r>
              <w:rPr>
                <w:rFonts w:hint="eastAsia" w:hAnsi="宋体" w:cs="宋体"/>
                <w:b/>
                <w:bCs/>
                <w:sz w:val="24"/>
                <w:szCs w:val="24"/>
              </w:rPr>
              <w:t>品牌（或生产厂家）</w:t>
            </w: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5780F1D0">
            <w:pPr>
              <w:widowControl/>
              <w:jc w:val="center"/>
              <w:rPr>
                <w:rFonts w:hint="eastAsia" w:hAnsi="宋体" w:cs="宋体"/>
                <w:b/>
                <w:bCs/>
                <w:sz w:val="24"/>
                <w:szCs w:val="24"/>
              </w:rPr>
            </w:pPr>
            <w:r>
              <w:rPr>
                <w:rFonts w:hint="eastAsia" w:hAnsi="宋体" w:cs="宋体"/>
                <w:b/>
                <w:bCs/>
                <w:sz w:val="24"/>
                <w:szCs w:val="24"/>
              </w:rPr>
              <w:t>投标产品规格、型号</w:t>
            </w:r>
          </w:p>
        </w:tc>
        <w:tc>
          <w:tcPr>
            <w:tcW w:w="655" w:type="pct"/>
            <w:tcBorders>
              <w:top w:val="single" w:color="000000" w:sz="4" w:space="0"/>
              <w:left w:val="single" w:color="000000" w:sz="4" w:space="0"/>
              <w:bottom w:val="single" w:color="000000" w:sz="4" w:space="0"/>
              <w:right w:val="single" w:color="000000" w:sz="4" w:space="0"/>
            </w:tcBorders>
            <w:noWrap w:val="0"/>
            <w:vAlign w:val="center"/>
          </w:tcPr>
          <w:p w14:paraId="421439C5">
            <w:pPr>
              <w:widowControl/>
              <w:jc w:val="center"/>
              <w:rPr>
                <w:rFonts w:hAnsi="宋体" w:cs="宋体"/>
                <w:b/>
                <w:bCs/>
                <w:sz w:val="24"/>
                <w:szCs w:val="24"/>
              </w:rPr>
            </w:pPr>
            <w:r>
              <w:rPr>
                <w:rFonts w:hint="eastAsia" w:hAnsi="宋体" w:cs="宋体"/>
                <w:b/>
                <w:bCs/>
                <w:sz w:val="24"/>
                <w:szCs w:val="24"/>
              </w:rPr>
              <w:t>供应商报价（挂网价的统一折扣率%）</w:t>
            </w: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25458339">
            <w:pPr>
              <w:widowControl/>
              <w:jc w:val="center"/>
              <w:rPr>
                <w:rFonts w:hint="eastAsia" w:hAnsi="宋体" w:cs="宋体"/>
                <w:b/>
                <w:bCs/>
                <w:sz w:val="24"/>
                <w:szCs w:val="24"/>
              </w:rPr>
            </w:pPr>
            <w:r>
              <w:rPr>
                <w:rFonts w:hint="eastAsia" w:hAnsi="宋体" w:cs="宋体"/>
                <w:b/>
                <w:bCs/>
                <w:sz w:val="24"/>
                <w:szCs w:val="24"/>
              </w:rPr>
              <w:t>备注</w:t>
            </w:r>
          </w:p>
        </w:tc>
      </w:tr>
      <w:tr w14:paraId="62DC8A7E">
        <w:tblPrEx>
          <w:tblCellMar>
            <w:top w:w="0" w:type="dxa"/>
            <w:left w:w="108" w:type="dxa"/>
            <w:bottom w:w="0" w:type="dxa"/>
            <w:right w:w="108" w:type="dxa"/>
          </w:tblCellMar>
        </w:tblPrEx>
        <w:trPr>
          <w:trHeight w:val="549" w:hRule="atLeast"/>
        </w:trPr>
        <w:tc>
          <w:tcPr>
            <w:tcW w:w="339" w:type="pct"/>
            <w:tcBorders>
              <w:top w:val="single" w:color="000000" w:sz="4" w:space="0"/>
              <w:left w:val="single" w:color="000000" w:sz="4" w:space="0"/>
              <w:bottom w:val="single" w:color="000000" w:sz="4" w:space="0"/>
              <w:right w:val="single" w:color="000000" w:sz="4" w:space="0"/>
            </w:tcBorders>
            <w:noWrap/>
            <w:vAlign w:val="center"/>
          </w:tcPr>
          <w:p w14:paraId="53F7C4FA">
            <w:pPr>
              <w:widowControl/>
              <w:jc w:val="center"/>
              <w:rPr>
                <w:rFonts w:hint="default" w:hAnsi="宋体" w:eastAsia="宋体" w:cs="宋体"/>
                <w:sz w:val="24"/>
                <w:szCs w:val="24"/>
                <w:lang w:val="en-US" w:eastAsia="zh-CN"/>
              </w:rPr>
            </w:pPr>
            <w:r>
              <w:rPr>
                <w:rFonts w:hint="eastAsia" w:hAnsi="宋体" w:cs="宋体"/>
                <w:sz w:val="24"/>
                <w:szCs w:val="24"/>
                <w:lang w:val="en-US" w:eastAsia="zh-CN"/>
              </w:rPr>
              <w:t>包3</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7C229DCC">
            <w:pPr>
              <w:widowControl/>
              <w:jc w:val="center"/>
              <w:rPr>
                <w:rFonts w:hint="eastAsia" w:hAnsi="宋体" w:cs="宋体"/>
                <w:sz w:val="24"/>
                <w:szCs w:val="24"/>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4B257B91">
            <w:pPr>
              <w:widowControl/>
              <w:jc w:val="center"/>
              <w:rPr>
                <w:rFonts w:hint="eastAsia" w:hAnsi="宋体" w:cs="宋体"/>
                <w:sz w:val="24"/>
                <w:szCs w:val="24"/>
              </w:rPr>
            </w:pP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6DD09B2F">
            <w:pPr>
              <w:widowControl/>
              <w:jc w:val="center"/>
              <w:rPr>
                <w:rFonts w:hint="eastAsia" w:hAnsi="宋体" w:cs="宋体"/>
                <w:sz w:val="24"/>
                <w:szCs w:val="24"/>
              </w:rPr>
            </w:pP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0C6769E6">
            <w:pPr>
              <w:widowControl/>
              <w:jc w:val="center"/>
              <w:rPr>
                <w:rFonts w:hint="eastAsia" w:hAnsi="宋体" w:cs="宋体"/>
                <w:sz w:val="24"/>
                <w:szCs w:val="24"/>
              </w:rPr>
            </w:pP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41D6773E">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5172D462">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4034B62E">
            <w:pPr>
              <w:widowControl/>
              <w:jc w:val="center"/>
              <w:rPr>
                <w:rFonts w:ascii="Times New Roman" w:eastAsia="Times New Roman"/>
                <w:sz w:val="24"/>
                <w:szCs w:val="24"/>
              </w:rPr>
            </w:pPr>
          </w:p>
        </w:tc>
        <w:tc>
          <w:tcPr>
            <w:tcW w:w="655" w:type="pct"/>
            <w:vMerge w:val="restart"/>
            <w:tcBorders>
              <w:top w:val="single" w:color="000000" w:sz="4" w:space="0"/>
              <w:left w:val="single" w:color="000000" w:sz="4" w:space="0"/>
              <w:right w:val="single" w:color="000000" w:sz="4" w:space="0"/>
            </w:tcBorders>
            <w:noWrap w:val="0"/>
            <w:vAlign w:val="center"/>
          </w:tcPr>
          <w:p w14:paraId="113235BC">
            <w:pPr>
              <w:widowControl/>
              <w:jc w:val="center"/>
              <w:rPr>
                <w:rFonts w:hAnsi="宋体" w:cs="宋体"/>
                <w:sz w:val="24"/>
                <w:szCs w:val="24"/>
              </w:rPr>
            </w:pP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6EB71BD3">
            <w:pPr>
              <w:widowControl/>
              <w:jc w:val="center"/>
              <w:rPr>
                <w:rFonts w:ascii="Times New Roman" w:eastAsia="Times New Roman"/>
                <w:sz w:val="24"/>
                <w:szCs w:val="24"/>
              </w:rPr>
            </w:pPr>
          </w:p>
        </w:tc>
      </w:tr>
      <w:tr w14:paraId="260A4A07">
        <w:tblPrEx>
          <w:tblCellMar>
            <w:top w:w="0" w:type="dxa"/>
            <w:left w:w="108" w:type="dxa"/>
            <w:bottom w:w="0" w:type="dxa"/>
            <w:right w:w="108" w:type="dxa"/>
          </w:tblCellMar>
        </w:tblPrEx>
        <w:trPr>
          <w:trHeight w:val="549" w:hRule="atLeast"/>
        </w:trPr>
        <w:tc>
          <w:tcPr>
            <w:tcW w:w="339" w:type="pct"/>
            <w:tcBorders>
              <w:top w:val="single" w:color="000000" w:sz="4" w:space="0"/>
              <w:left w:val="single" w:color="000000" w:sz="4" w:space="0"/>
              <w:bottom w:val="single" w:color="000000" w:sz="4" w:space="0"/>
              <w:right w:val="single" w:color="000000" w:sz="4" w:space="0"/>
            </w:tcBorders>
            <w:noWrap/>
            <w:vAlign w:val="center"/>
          </w:tcPr>
          <w:p w14:paraId="0CCFA428">
            <w:pPr>
              <w:widowControl/>
              <w:jc w:val="center"/>
              <w:rPr>
                <w:rFonts w:hint="eastAsia" w:hAnsi="宋体" w:cs="宋体"/>
                <w:sz w:val="24"/>
                <w:szCs w:val="24"/>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952BD4E">
            <w:pPr>
              <w:widowControl/>
              <w:jc w:val="center"/>
              <w:rPr>
                <w:rFonts w:hint="eastAsia" w:hAnsi="宋体" w:cs="宋体"/>
                <w:sz w:val="24"/>
                <w:szCs w:val="24"/>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526EF101">
            <w:pPr>
              <w:widowControl/>
              <w:jc w:val="center"/>
              <w:rPr>
                <w:rFonts w:hint="eastAsia" w:hAnsi="宋体" w:cs="宋体"/>
                <w:sz w:val="24"/>
                <w:szCs w:val="24"/>
              </w:rPr>
            </w:pP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059D1F59">
            <w:pPr>
              <w:widowControl/>
              <w:jc w:val="center"/>
              <w:rPr>
                <w:rFonts w:hint="eastAsia" w:hAnsi="宋体" w:cs="宋体"/>
                <w:sz w:val="24"/>
                <w:szCs w:val="24"/>
              </w:rPr>
            </w:pP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32BBAA7E">
            <w:pPr>
              <w:widowControl/>
              <w:jc w:val="center"/>
              <w:rPr>
                <w:rFonts w:hint="eastAsia" w:hAnsi="宋体" w:cs="宋体"/>
                <w:sz w:val="24"/>
                <w:szCs w:val="24"/>
              </w:rPr>
            </w:pP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10F1A8A8">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0AFF8634">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478D2BBE">
            <w:pPr>
              <w:widowControl/>
              <w:jc w:val="center"/>
              <w:rPr>
                <w:rFonts w:ascii="Times New Roman" w:eastAsia="Times New Roman"/>
                <w:sz w:val="24"/>
                <w:szCs w:val="24"/>
              </w:rPr>
            </w:pPr>
          </w:p>
        </w:tc>
        <w:tc>
          <w:tcPr>
            <w:tcW w:w="655" w:type="pct"/>
            <w:vMerge w:val="continue"/>
            <w:tcBorders>
              <w:left w:val="single" w:color="000000" w:sz="4" w:space="0"/>
              <w:bottom w:val="single" w:color="000000" w:sz="4" w:space="0"/>
              <w:right w:val="single" w:color="000000" w:sz="4" w:space="0"/>
            </w:tcBorders>
            <w:noWrap w:val="0"/>
            <w:vAlign w:val="center"/>
          </w:tcPr>
          <w:p w14:paraId="4D5CBFD1">
            <w:pPr>
              <w:widowControl/>
              <w:jc w:val="center"/>
              <w:rPr>
                <w:rFonts w:hint="eastAsia" w:hAnsi="宋体" w:cs="宋体"/>
                <w:sz w:val="24"/>
                <w:szCs w:val="24"/>
              </w:rPr>
            </w:pP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4AA2258B">
            <w:pPr>
              <w:widowControl/>
              <w:jc w:val="center"/>
              <w:rPr>
                <w:rFonts w:ascii="Times New Roman" w:eastAsia="Times New Roman"/>
                <w:sz w:val="24"/>
                <w:szCs w:val="24"/>
              </w:rPr>
            </w:pPr>
          </w:p>
        </w:tc>
      </w:tr>
    </w:tbl>
    <w:p w14:paraId="1184DA3D">
      <w:pPr>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br w:type="page"/>
      </w:r>
    </w:p>
    <w:p w14:paraId="49FE815B">
      <w:pPr>
        <w:pStyle w:val="2"/>
        <w:rPr>
          <w:rFonts w:hint="eastAsia" w:ascii="Times New Roman" w:eastAsia="仿宋" w:cs="Times New Roman"/>
          <w:b/>
          <w:bCs/>
          <w:color w:val="auto"/>
          <w:sz w:val="32"/>
          <w:szCs w:val="32"/>
          <w:highlight w:val="red"/>
          <w:lang w:val="en-US" w:eastAsia="zh-CN"/>
        </w:rPr>
      </w:pPr>
      <w:r>
        <w:rPr>
          <w:rFonts w:hint="eastAsia" w:ascii="Times New Roman" w:eastAsia="仿宋" w:cs="Times New Roman"/>
          <w:b/>
          <w:bCs/>
          <w:color w:val="auto"/>
          <w:sz w:val="32"/>
          <w:szCs w:val="32"/>
          <w:highlight w:val="red"/>
          <w:lang w:val="en-US" w:eastAsia="zh-CN"/>
        </w:rPr>
        <w:t>（包四）</w:t>
      </w:r>
    </w:p>
    <w:p w14:paraId="6365971E">
      <w:pPr>
        <w:rPr>
          <w:rFonts w:hint="default" w:ascii="Times New Roman" w:eastAsia="仿宋" w:cs="Times New Roman"/>
          <w:b/>
          <w:bCs/>
          <w:color w:val="auto"/>
          <w:sz w:val="32"/>
          <w:szCs w:val="32"/>
          <w:highlight w:val="red"/>
          <w:lang w:val="en-US" w:eastAsia="zh-CN"/>
        </w:rPr>
      </w:pPr>
      <w:r>
        <w:rPr>
          <w:rFonts w:hint="eastAsia"/>
          <w:b/>
          <w:bCs/>
          <w:sz w:val="28"/>
          <w:szCs w:val="28"/>
          <w:highlight w:val="yellow"/>
        </w:rPr>
        <w:t>表</w:t>
      </w:r>
      <w:r>
        <w:rPr>
          <w:rFonts w:hint="eastAsia"/>
          <w:b/>
          <w:bCs/>
          <w:sz w:val="28"/>
          <w:szCs w:val="28"/>
          <w:highlight w:val="yellow"/>
          <w:lang w:val="en-US" w:eastAsia="zh-CN"/>
        </w:rPr>
        <w:t>1</w:t>
      </w:r>
      <w:r>
        <w:rPr>
          <w:rFonts w:hint="eastAsia"/>
          <w:b/>
          <w:bCs/>
          <w:sz w:val="28"/>
          <w:szCs w:val="28"/>
          <w:highlight w:val="yellow"/>
        </w:rPr>
        <w:t>：</w:t>
      </w:r>
      <w:r>
        <w:rPr>
          <w:rFonts w:hint="eastAsia"/>
          <w:b/>
          <w:bCs/>
          <w:sz w:val="28"/>
          <w:szCs w:val="28"/>
          <w:highlight w:val="yellow"/>
          <w:lang w:val="en-US" w:eastAsia="zh-CN"/>
        </w:rPr>
        <w:t>设备</w:t>
      </w:r>
    </w:p>
    <w:tbl>
      <w:tblPr>
        <w:tblStyle w:val="2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9"/>
        <w:gridCol w:w="870"/>
        <w:gridCol w:w="1833"/>
        <w:gridCol w:w="939"/>
        <w:gridCol w:w="870"/>
        <w:gridCol w:w="870"/>
        <w:gridCol w:w="870"/>
        <w:gridCol w:w="939"/>
        <w:gridCol w:w="883"/>
      </w:tblGrid>
      <w:tr w14:paraId="594F8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240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包件号</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E40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C4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产品名称（设备名称）</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64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数量（台）</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4A4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制造商家及规格型号</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4D6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858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供应商单价报价（台</w:t>
            </w:r>
            <w:r>
              <w:rPr>
                <w:rFonts w:hint="default" w:ascii="Times New Roman" w:hAnsi="Times New Roman" w:eastAsia="宋体" w:cs="Times New Roman"/>
                <w:b/>
                <w:bCs/>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元）</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E59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小计（元）</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FE1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FFF2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95" w:type="pct"/>
            <w:tcBorders>
              <w:top w:val="single" w:color="000000" w:sz="4" w:space="0"/>
              <w:left w:val="single" w:color="000000" w:sz="4" w:space="0"/>
              <w:bottom w:val="nil"/>
              <w:right w:val="single" w:color="000000" w:sz="4" w:space="0"/>
            </w:tcBorders>
            <w:shd w:val="clear" w:color="auto" w:fill="auto"/>
            <w:noWrap/>
            <w:vAlign w:val="center"/>
          </w:tcPr>
          <w:p w14:paraId="2ECADE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包4</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96B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64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全自动化学发光免疫分析仪</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2DD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DD28F">
            <w:pPr>
              <w:jc w:val="center"/>
              <w:rPr>
                <w:rFonts w:hint="eastAsia" w:ascii="宋体" w:hAnsi="宋体" w:eastAsia="宋体" w:cs="宋体"/>
                <w:i w:val="0"/>
                <w:iCs w:val="0"/>
                <w:color w:val="000000"/>
                <w:sz w:val="24"/>
                <w:szCs w:val="24"/>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A9FDB">
            <w:pPr>
              <w:jc w:val="center"/>
              <w:rPr>
                <w:rFonts w:hint="eastAsia" w:ascii="宋体" w:hAnsi="宋体" w:eastAsia="宋体" w:cs="宋体"/>
                <w:i w:val="0"/>
                <w:iCs w:val="0"/>
                <w:color w:val="000000"/>
                <w:sz w:val="24"/>
                <w:szCs w:val="24"/>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4EE23">
            <w:pPr>
              <w:jc w:val="center"/>
              <w:rPr>
                <w:rFonts w:hint="default" w:ascii="Times New Roman" w:hAnsi="Times New Roman" w:eastAsia="宋体" w:cs="Times New Roman"/>
                <w:i w:val="0"/>
                <w:iCs w:val="0"/>
                <w:color w:val="000000"/>
                <w:sz w:val="24"/>
                <w:szCs w:val="24"/>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6E95">
            <w:pPr>
              <w:rPr>
                <w:rFonts w:hint="eastAsia" w:ascii="宋体" w:hAnsi="宋体" w:eastAsia="宋体" w:cs="宋体"/>
                <w:i w:val="0"/>
                <w:iCs w:val="0"/>
                <w:color w:val="000000"/>
                <w:sz w:val="22"/>
                <w:szCs w:val="22"/>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49722">
            <w:pPr>
              <w:jc w:val="center"/>
              <w:rPr>
                <w:rFonts w:hint="eastAsia" w:ascii="宋体" w:hAnsi="宋体" w:eastAsia="宋体" w:cs="宋体"/>
                <w:i w:val="0"/>
                <w:iCs w:val="0"/>
                <w:color w:val="000000"/>
                <w:sz w:val="24"/>
                <w:szCs w:val="24"/>
                <w:u w:val="none"/>
              </w:rPr>
            </w:pPr>
          </w:p>
        </w:tc>
      </w:tr>
      <w:tr w14:paraId="5C7FB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C20F">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报价总价合计： </w:t>
            </w:r>
            <w:r>
              <w:rPr>
                <w:rFonts w:hint="default" w:ascii="Times New Roman" w:hAnsi="Times New Roman" w:eastAsia="宋体" w:cs="Times New Roman"/>
                <w:b/>
                <w:bCs/>
                <w:i w:val="0"/>
                <w:iCs w:val="0"/>
                <w:color w:val="000000"/>
                <w:kern w:val="0"/>
                <w:sz w:val="24"/>
                <w:szCs w:val="24"/>
                <w:u w:val="none"/>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元，大写：</w:t>
            </w:r>
          </w:p>
        </w:tc>
      </w:tr>
    </w:tbl>
    <w:p w14:paraId="7B081845">
      <w:pPr>
        <w:rPr>
          <w:rFonts w:hint="eastAsia"/>
          <w:b/>
          <w:bCs/>
          <w:sz w:val="28"/>
          <w:szCs w:val="28"/>
          <w:highlight w:val="yellow"/>
        </w:rPr>
      </w:pPr>
    </w:p>
    <w:p w14:paraId="14E93B80">
      <w:pPr>
        <w:rPr>
          <w:b/>
          <w:bCs/>
          <w:sz w:val="28"/>
          <w:szCs w:val="28"/>
          <w:highlight w:val="yellow"/>
        </w:rPr>
      </w:pPr>
      <w:r>
        <w:rPr>
          <w:rFonts w:hint="eastAsia"/>
          <w:b/>
          <w:bCs/>
          <w:sz w:val="28"/>
          <w:szCs w:val="28"/>
          <w:highlight w:val="yellow"/>
        </w:rPr>
        <w:t>表</w:t>
      </w:r>
      <w:r>
        <w:rPr>
          <w:rFonts w:hint="eastAsia"/>
          <w:b/>
          <w:bCs/>
          <w:sz w:val="28"/>
          <w:szCs w:val="28"/>
          <w:highlight w:val="yellow"/>
          <w:lang w:val="en-US" w:eastAsia="zh-CN"/>
        </w:rPr>
        <w:t>2</w:t>
      </w:r>
      <w:r>
        <w:rPr>
          <w:rFonts w:hint="eastAsia"/>
          <w:b/>
          <w:bCs/>
          <w:sz w:val="28"/>
          <w:szCs w:val="28"/>
          <w:highlight w:val="yellow"/>
        </w:rPr>
        <w:t>：挂网产品</w:t>
      </w:r>
      <w:r>
        <w:rPr>
          <w:rFonts w:hint="eastAsia"/>
          <w:b/>
          <w:bCs/>
          <w:sz w:val="28"/>
          <w:szCs w:val="28"/>
          <w:highlight w:val="yellow"/>
          <w:lang w:eastAsia="zh-CN"/>
        </w:rPr>
        <w:t>（</w:t>
      </w:r>
      <w:r>
        <w:rPr>
          <w:rFonts w:hint="eastAsia"/>
          <w:b/>
          <w:bCs/>
          <w:sz w:val="28"/>
          <w:szCs w:val="28"/>
          <w:highlight w:val="yellow"/>
          <w:lang w:val="en-US" w:eastAsia="zh-CN"/>
        </w:rPr>
        <w:t>按照对应各包挂网产品的项目自行完善</w:t>
      </w:r>
      <w:r>
        <w:rPr>
          <w:rFonts w:hint="eastAsia"/>
          <w:b/>
          <w:bCs/>
          <w:sz w:val="28"/>
          <w:szCs w:val="28"/>
          <w:highlight w:val="yellow"/>
          <w:lang w:eastAsia="zh-CN"/>
        </w:rPr>
        <w:t>）</w:t>
      </w:r>
    </w:p>
    <w:tbl>
      <w:tblPr>
        <w:tblStyle w:val="20"/>
        <w:tblW w:w="5995" w:type="pct"/>
        <w:tblInd w:w="-734" w:type="dxa"/>
        <w:tblLayout w:type="autofit"/>
        <w:tblCellMar>
          <w:top w:w="0" w:type="dxa"/>
          <w:left w:w="108" w:type="dxa"/>
          <w:bottom w:w="0" w:type="dxa"/>
          <w:right w:w="108" w:type="dxa"/>
        </w:tblCellMar>
      </w:tblPr>
      <w:tblGrid>
        <w:gridCol w:w="729"/>
        <w:gridCol w:w="868"/>
        <w:gridCol w:w="951"/>
        <w:gridCol w:w="984"/>
        <w:gridCol w:w="1662"/>
        <w:gridCol w:w="724"/>
        <w:gridCol w:w="930"/>
        <w:gridCol w:w="930"/>
        <w:gridCol w:w="1407"/>
        <w:gridCol w:w="1544"/>
      </w:tblGrid>
      <w:tr w14:paraId="37A4FE15">
        <w:tblPrEx>
          <w:tblCellMar>
            <w:top w:w="0" w:type="dxa"/>
            <w:left w:w="108" w:type="dxa"/>
            <w:bottom w:w="0" w:type="dxa"/>
            <w:right w:w="108" w:type="dxa"/>
          </w:tblCellMar>
        </w:tblPrEx>
        <w:trPr>
          <w:trHeight w:val="2063" w:hRule="atLeast"/>
        </w:trPr>
        <w:tc>
          <w:tcPr>
            <w:tcW w:w="340" w:type="pct"/>
            <w:tcBorders>
              <w:top w:val="single" w:color="000000" w:sz="4" w:space="0"/>
              <w:left w:val="single" w:color="000000" w:sz="4" w:space="0"/>
              <w:bottom w:val="single" w:color="000000" w:sz="4" w:space="0"/>
              <w:right w:val="single" w:color="000000" w:sz="4" w:space="0"/>
            </w:tcBorders>
            <w:noWrap w:val="0"/>
            <w:vAlign w:val="center"/>
          </w:tcPr>
          <w:p w14:paraId="1DEE5572">
            <w:pPr>
              <w:widowControl/>
              <w:jc w:val="center"/>
              <w:rPr>
                <w:rFonts w:hint="eastAsia" w:hAnsi="宋体" w:cs="宋体"/>
                <w:b/>
                <w:bCs/>
                <w:sz w:val="24"/>
                <w:szCs w:val="24"/>
              </w:rPr>
            </w:pPr>
            <w:r>
              <w:rPr>
                <w:rFonts w:hint="eastAsia" w:hAnsi="宋体" w:cs="宋体"/>
                <w:b/>
                <w:bCs/>
                <w:sz w:val="24"/>
                <w:szCs w:val="24"/>
              </w:rPr>
              <w:t>包件号</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70CD08B">
            <w:pPr>
              <w:widowControl/>
              <w:jc w:val="center"/>
              <w:rPr>
                <w:rFonts w:hint="eastAsia" w:hAnsi="宋体" w:cs="宋体"/>
                <w:b/>
                <w:bCs/>
                <w:sz w:val="24"/>
                <w:szCs w:val="24"/>
              </w:rPr>
            </w:pPr>
            <w:r>
              <w:rPr>
                <w:rFonts w:hint="eastAsia" w:hAnsi="宋体" w:cs="宋体"/>
                <w:b/>
                <w:bCs/>
                <w:sz w:val="24"/>
                <w:szCs w:val="24"/>
              </w:rPr>
              <w:t>序号</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1AE6BBA7">
            <w:pPr>
              <w:widowControl/>
              <w:jc w:val="center"/>
              <w:rPr>
                <w:rFonts w:hint="eastAsia" w:hAnsi="宋体" w:cs="宋体"/>
                <w:b/>
                <w:bCs/>
                <w:sz w:val="24"/>
                <w:szCs w:val="24"/>
              </w:rPr>
            </w:pPr>
            <w:r>
              <w:rPr>
                <w:rFonts w:hint="eastAsia" w:hAnsi="宋体" w:cs="宋体"/>
                <w:b/>
                <w:bCs/>
                <w:color w:val="000000"/>
                <w:sz w:val="24"/>
                <w:szCs w:val="24"/>
                <w:lang w:bidi="ar"/>
              </w:rPr>
              <w:t>试剂种类（产品名称）</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35D47D32">
            <w:pPr>
              <w:widowControl/>
              <w:jc w:val="center"/>
              <w:rPr>
                <w:rFonts w:hint="eastAsia" w:hAnsi="宋体" w:cs="宋体"/>
                <w:b/>
                <w:bCs/>
                <w:sz w:val="24"/>
                <w:szCs w:val="24"/>
              </w:rPr>
            </w:pPr>
            <w:r>
              <w:rPr>
                <w:rFonts w:hint="eastAsia" w:hAnsi="宋体" w:cs="宋体"/>
                <w:b/>
                <w:bCs/>
                <w:sz w:val="24"/>
                <w:szCs w:val="24"/>
              </w:rPr>
              <w:t>是否为挂网产品</w:t>
            </w: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5E9CCA50">
            <w:pPr>
              <w:widowControl/>
              <w:jc w:val="center"/>
              <w:rPr>
                <w:rFonts w:hint="eastAsia" w:hAnsi="宋体" w:cs="宋体"/>
                <w:b/>
                <w:bCs/>
                <w:sz w:val="24"/>
                <w:szCs w:val="24"/>
              </w:rPr>
            </w:pPr>
            <w:r>
              <w:rPr>
                <w:rFonts w:hint="eastAsia" w:hAnsi="宋体" w:cs="宋体"/>
                <w:b/>
                <w:bCs/>
                <w:sz w:val="24"/>
                <w:szCs w:val="24"/>
              </w:rPr>
              <w:t>产品注册证号；产品的商品代码或流水号（耗材提供商品代码，试剂提供流水号）</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21BD2671">
            <w:pPr>
              <w:widowControl/>
              <w:jc w:val="center"/>
              <w:rPr>
                <w:rFonts w:hint="eastAsia" w:hAnsi="宋体" w:cs="宋体"/>
                <w:b/>
                <w:bCs/>
                <w:sz w:val="24"/>
                <w:szCs w:val="24"/>
              </w:rPr>
            </w:pPr>
            <w:r>
              <w:rPr>
                <w:rFonts w:hint="eastAsia" w:hAnsi="宋体" w:cs="宋体"/>
                <w:b/>
                <w:bCs/>
                <w:sz w:val="24"/>
                <w:szCs w:val="24"/>
              </w:rPr>
              <w:t>投标产品注册证名称</w:t>
            </w: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250F72A4">
            <w:pPr>
              <w:widowControl/>
              <w:jc w:val="center"/>
              <w:rPr>
                <w:rFonts w:hint="eastAsia" w:hAnsi="宋体" w:cs="宋体"/>
                <w:b/>
                <w:bCs/>
                <w:sz w:val="24"/>
                <w:szCs w:val="24"/>
              </w:rPr>
            </w:pPr>
            <w:r>
              <w:rPr>
                <w:rFonts w:hint="eastAsia" w:hAnsi="宋体" w:cs="宋体"/>
                <w:b/>
                <w:bCs/>
                <w:sz w:val="24"/>
                <w:szCs w:val="24"/>
              </w:rPr>
              <w:t>品牌（或生产厂家）</w:t>
            </w: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013BD079">
            <w:pPr>
              <w:widowControl/>
              <w:jc w:val="center"/>
              <w:rPr>
                <w:rFonts w:hint="eastAsia" w:hAnsi="宋体" w:cs="宋体"/>
                <w:b/>
                <w:bCs/>
                <w:sz w:val="24"/>
                <w:szCs w:val="24"/>
              </w:rPr>
            </w:pPr>
            <w:r>
              <w:rPr>
                <w:rFonts w:hint="eastAsia" w:hAnsi="宋体" w:cs="宋体"/>
                <w:b/>
                <w:bCs/>
                <w:sz w:val="24"/>
                <w:szCs w:val="24"/>
              </w:rPr>
              <w:t>投标产品规格、型号</w:t>
            </w:r>
          </w:p>
        </w:tc>
        <w:tc>
          <w:tcPr>
            <w:tcW w:w="655" w:type="pct"/>
            <w:tcBorders>
              <w:top w:val="single" w:color="000000" w:sz="4" w:space="0"/>
              <w:left w:val="single" w:color="000000" w:sz="4" w:space="0"/>
              <w:bottom w:val="single" w:color="000000" w:sz="4" w:space="0"/>
              <w:right w:val="single" w:color="000000" w:sz="4" w:space="0"/>
            </w:tcBorders>
            <w:noWrap w:val="0"/>
            <w:vAlign w:val="center"/>
          </w:tcPr>
          <w:p w14:paraId="7FCD32B5">
            <w:pPr>
              <w:widowControl/>
              <w:jc w:val="center"/>
              <w:rPr>
                <w:rFonts w:hAnsi="宋体" w:cs="宋体"/>
                <w:b/>
                <w:bCs/>
                <w:sz w:val="24"/>
                <w:szCs w:val="24"/>
              </w:rPr>
            </w:pPr>
            <w:r>
              <w:rPr>
                <w:rFonts w:hint="eastAsia" w:hAnsi="宋体" w:cs="宋体"/>
                <w:b/>
                <w:bCs/>
                <w:sz w:val="24"/>
                <w:szCs w:val="24"/>
              </w:rPr>
              <w:t>供应商报价（挂网价的统一折扣率%）</w:t>
            </w: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1D769EF2">
            <w:pPr>
              <w:widowControl/>
              <w:jc w:val="center"/>
              <w:rPr>
                <w:rFonts w:hint="eastAsia" w:hAnsi="宋体" w:cs="宋体"/>
                <w:b/>
                <w:bCs/>
                <w:sz w:val="24"/>
                <w:szCs w:val="24"/>
              </w:rPr>
            </w:pPr>
            <w:r>
              <w:rPr>
                <w:rFonts w:hint="eastAsia" w:hAnsi="宋体" w:cs="宋体"/>
                <w:b/>
                <w:bCs/>
                <w:sz w:val="24"/>
                <w:szCs w:val="24"/>
              </w:rPr>
              <w:t>备注</w:t>
            </w:r>
          </w:p>
        </w:tc>
      </w:tr>
      <w:tr w14:paraId="06DD4DAC">
        <w:tblPrEx>
          <w:tblCellMar>
            <w:top w:w="0" w:type="dxa"/>
            <w:left w:w="108" w:type="dxa"/>
            <w:bottom w:w="0" w:type="dxa"/>
            <w:right w:w="108" w:type="dxa"/>
          </w:tblCellMar>
        </w:tblPrEx>
        <w:trPr>
          <w:trHeight w:val="549" w:hRule="atLeast"/>
        </w:trPr>
        <w:tc>
          <w:tcPr>
            <w:tcW w:w="340" w:type="pct"/>
            <w:tcBorders>
              <w:top w:val="single" w:color="000000" w:sz="4" w:space="0"/>
              <w:left w:val="single" w:color="000000" w:sz="4" w:space="0"/>
              <w:bottom w:val="single" w:color="000000" w:sz="4" w:space="0"/>
              <w:right w:val="single" w:color="000000" w:sz="4" w:space="0"/>
            </w:tcBorders>
            <w:noWrap/>
            <w:vAlign w:val="center"/>
          </w:tcPr>
          <w:p w14:paraId="6EC9A838">
            <w:pPr>
              <w:widowControl/>
              <w:jc w:val="center"/>
              <w:rPr>
                <w:rFonts w:hint="default" w:hAnsi="宋体" w:eastAsia="宋体" w:cs="宋体"/>
                <w:sz w:val="24"/>
                <w:szCs w:val="24"/>
                <w:lang w:val="en-US" w:eastAsia="zh-CN"/>
              </w:rPr>
            </w:pPr>
            <w:r>
              <w:rPr>
                <w:rFonts w:hint="eastAsia" w:hAnsi="宋体" w:cs="宋体"/>
                <w:sz w:val="24"/>
                <w:szCs w:val="24"/>
                <w:lang w:val="en-US" w:eastAsia="zh-CN"/>
              </w:rPr>
              <w:t>包4</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12730B7">
            <w:pPr>
              <w:widowControl/>
              <w:jc w:val="center"/>
              <w:rPr>
                <w:rFonts w:hint="eastAsia" w:hAnsi="宋体" w:cs="宋体"/>
                <w:sz w:val="24"/>
                <w:szCs w:val="24"/>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1E6169D5">
            <w:pPr>
              <w:widowControl/>
              <w:jc w:val="center"/>
              <w:rPr>
                <w:rFonts w:hint="eastAsia" w:hAnsi="宋体" w:cs="宋体"/>
                <w:sz w:val="24"/>
                <w:szCs w:val="24"/>
              </w:rPr>
            </w:pP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2AB1F4D9">
            <w:pPr>
              <w:widowControl/>
              <w:jc w:val="center"/>
              <w:rPr>
                <w:rFonts w:hint="eastAsia" w:hAnsi="宋体" w:cs="宋体"/>
                <w:sz w:val="24"/>
                <w:szCs w:val="24"/>
              </w:rPr>
            </w:pP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20B0C651">
            <w:pPr>
              <w:widowControl/>
              <w:jc w:val="center"/>
              <w:rPr>
                <w:rFonts w:hint="eastAsia" w:hAnsi="宋体" w:cs="宋体"/>
                <w:sz w:val="24"/>
                <w:szCs w:val="24"/>
              </w:rPr>
            </w:pP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4AD7C2C4">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699F0AC5">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32AA974A">
            <w:pPr>
              <w:widowControl/>
              <w:jc w:val="center"/>
              <w:rPr>
                <w:rFonts w:ascii="Times New Roman" w:eastAsia="Times New Roman"/>
                <w:sz w:val="24"/>
                <w:szCs w:val="24"/>
              </w:rPr>
            </w:pPr>
          </w:p>
        </w:tc>
        <w:tc>
          <w:tcPr>
            <w:tcW w:w="655" w:type="pct"/>
            <w:vMerge w:val="restart"/>
            <w:tcBorders>
              <w:top w:val="single" w:color="000000" w:sz="4" w:space="0"/>
              <w:left w:val="single" w:color="000000" w:sz="4" w:space="0"/>
              <w:right w:val="single" w:color="000000" w:sz="4" w:space="0"/>
            </w:tcBorders>
            <w:noWrap w:val="0"/>
            <w:vAlign w:val="center"/>
          </w:tcPr>
          <w:p w14:paraId="67A12CDB">
            <w:pPr>
              <w:widowControl/>
              <w:jc w:val="center"/>
              <w:rPr>
                <w:rFonts w:hAnsi="宋体" w:cs="宋体"/>
                <w:sz w:val="24"/>
                <w:szCs w:val="24"/>
              </w:rPr>
            </w:pP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32DA318D">
            <w:pPr>
              <w:widowControl/>
              <w:jc w:val="center"/>
              <w:rPr>
                <w:rFonts w:ascii="Times New Roman" w:eastAsia="Times New Roman"/>
                <w:sz w:val="24"/>
                <w:szCs w:val="24"/>
              </w:rPr>
            </w:pPr>
          </w:p>
        </w:tc>
      </w:tr>
      <w:tr w14:paraId="697A5978">
        <w:tblPrEx>
          <w:tblCellMar>
            <w:top w:w="0" w:type="dxa"/>
            <w:left w:w="108" w:type="dxa"/>
            <w:bottom w:w="0" w:type="dxa"/>
            <w:right w:w="108" w:type="dxa"/>
          </w:tblCellMar>
        </w:tblPrEx>
        <w:trPr>
          <w:trHeight w:val="549" w:hRule="atLeast"/>
        </w:trPr>
        <w:tc>
          <w:tcPr>
            <w:tcW w:w="340" w:type="pct"/>
            <w:tcBorders>
              <w:top w:val="single" w:color="000000" w:sz="4" w:space="0"/>
              <w:left w:val="single" w:color="000000" w:sz="4" w:space="0"/>
              <w:bottom w:val="single" w:color="000000" w:sz="4" w:space="0"/>
              <w:right w:val="single" w:color="000000" w:sz="4" w:space="0"/>
            </w:tcBorders>
            <w:noWrap/>
            <w:vAlign w:val="center"/>
          </w:tcPr>
          <w:p w14:paraId="1568ACB3">
            <w:pPr>
              <w:widowControl/>
              <w:jc w:val="center"/>
              <w:rPr>
                <w:rFonts w:hint="eastAsia" w:hAnsi="宋体" w:cs="宋体"/>
                <w:sz w:val="24"/>
                <w:szCs w:val="24"/>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6D3D1CDC">
            <w:pPr>
              <w:widowControl/>
              <w:jc w:val="center"/>
              <w:rPr>
                <w:rFonts w:hint="eastAsia" w:hAnsi="宋体" w:cs="宋体"/>
                <w:sz w:val="24"/>
                <w:szCs w:val="24"/>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4778B96B">
            <w:pPr>
              <w:widowControl/>
              <w:jc w:val="center"/>
              <w:rPr>
                <w:rFonts w:hint="eastAsia" w:hAnsi="宋体" w:cs="宋体"/>
                <w:sz w:val="24"/>
                <w:szCs w:val="24"/>
              </w:rPr>
            </w:pPr>
          </w:p>
        </w:tc>
        <w:tc>
          <w:tcPr>
            <w:tcW w:w="458" w:type="pct"/>
            <w:tcBorders>
              <w:top w:val="single" w:color="000000" w:sz="4" w:space="0"/>
              <w:left w:val="single" w:color="000000" w:sz="4" w:space="0"/>
              <w:bottom w:val="single" w:color="000000" w:sz="4" w:space="0"/>
              <w:right w:val="single" w:color="000000" w:sz="4" w:space="0"/>
            </w:tcBorders>
            <w:noWrap w:val="0"/>
            <w:vAlign w:val="center"/>
          </w:tcPr>
          <w:p w14:paraId="21571275">
            <w:pPr>
              <w:widowControl/>
              <w:jc w:val="center"/>
              <w:rPr>
                <w:rFonts w:hint="eastAsia" w:hAnsi="宋体" w:cs="宋体"/>
                <w:sz w:val="24"/>
                <w:szCs w:val="24"/>
              </w:rPr>
            </w:pPr>
          </w:p>
        </w:tc>
        <w:tc>
          <w:tcPr>
            <w:tcW w:w="774" w:type="pct"/>
            <w:tcBorders>
              <w:top w:val="single" w:color="000000" w:sz="4" w:space="0"/>
              <w:left w:val="single" w:color="000000" w:sz="4" w:space="0"/>
              <w:bottom w:val="single" w:color="000000" w:sz="4" w:space="0"/>
              <w:right w:val="single" w:color="000000" w:sz="4" w:space="0"/>
            </w:tcBorders>
            <w:noWrap w:val="0"/>
            <w:vAlign w:val="center"/>
          </w:tcPr>
          <w:p w14:paraId="331217E4">
            <w:pPr>
              <w:widowControl/>
              <w:jc w:val="center"/>
              <w:rPr>
                <w:rFonts w:hint="eastAsia" w:hAnsi="宋体" w:cs="宋体"/>
                <w:sz w:val="24"/>
                <w:szCs w:val="24"/>
              </w:rPr>
            </w:pPr>
          </w:p>
        </w:tc>
        <w:tc>
          <w:tcPr>
            <w:tcW w:w="337" w:type="pct"/>
            <w:tcBorders>
              <w:top w:val="single" w:color="000000" w:sz="4" w:space="0"/>
              <w:left w:val="single" w:color="000000" w:sz="4" w:space="0"/>
              <w:bottom w:val="single" w:color="000000" w:sz="4" w:space="0"/>
              <w:right w:val="single" w:color="000000" w:sz="4" w:space="0"/>
            </w:tcBorders>
            <w:noWrap w:val="0"/>
            <w:vAlign w:val="center"/>
          </w:tcPr>
          <w:p w14:paraId="5EB5B737">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0BD42386">
            <w:pPr>
              <w:widowControl/>
              <w:jc w:val="center"/>
              <w:rPr>
                <w:rFonts w:hint="eastAsia" w:hAnsi="宋体" w:cs="宋体"/>
                <w:sz w:val="24"/>
                <w:szCs w:val="24"/>
              </w:rPr>
            </w:pPr>
          </w:p>
        </w:tc>
        <w:tc>
          <w:tcPr>
            <w:tcW w:w="433" w:type="pct"/>
            <w:tcBorders>
              <w:top w:val="single" w:color="000000" w:sz="4" w:space="0"/>
              <w:left w:val="single" w:color="000000" w:sz="4" w:space="0"/>
              <w:bottom w:val="single" w:color="000000" w:sz="4" w:space="0"/>
              <w:right w:val="single" w:color="000000" w:sz="4" w:space="0"/>
            </w:tcBorders>
            <w:noWrap w:val="0"/>
            <w:vAlign w:val="center"/>
          </w:tcPr>
          <w:p w14:paraId="10152674">
            <w:pPr>
              <w:widowControl/>
              <w:jc w:val="center"/>
              <w:rPr>
                <w:rFonts w:ascii="Times New Roman" w:eastAsia="Times New Roman"/>
                <w:sz w:val="24"/>
                <w:szCs w:val="24"/>
              </w:rPr>
            </w:pPr>
          </w:p>
        </w:tc>
        <w:tc>
          <w:tcPr>
            <w:tcW w:w="655" w:type="pct"/>
            <w:vMerge w:val="continue"/>
            <w:tcBorders>
              <w:left w:val="single" w:color="000000" w:sz="4" w:space="0"/>
              <w:bottom w:val="single" w:color="000000" w:sz="4" w:space="0"/>
              <w:right w:val="single" w:color="000000" w:sz="4" w:space="0"/>
            </w:tcBorders>
            <w:noWrap w:val="0"/>
            <w:vAlign w:val="center"/>
          </w:tcPr>
          <w:p w14:paraId="59D2EFEF">
            <w:pPr>
              <w:widowControl/>
              <w:jc w:val="center"/>
              <w:rPr>
                <w:rFonts w:hint="eastAsia" w:hAnsi="宋体" w:cs="宋体"/>
                <w:sz w:val="24"/>
                <w:szCs w:val="24"/>
              </w:rPr>
            </w:pPr>
          </w:p>
        </w:tc>
        <w:tc>
          <w:tcPr>
            <w:tcW w:w="719" w:type="pct"/>
            <w:tcBorders>
              <w:top w:val="single" w:color="000000" w:sz="4" w:space="0"/>
              <w:left w:val="single" w:color="000000" w:sz="4" w:space="0"/>
              <w:bottom w:val="single" w:color="000000" w:sz="4" w:space="0"/>
              <w:right w:val="single" w:color="000000" w:sz="4" w:space="0"/>
            </w:tcBorders>
            <w:noWrap w:val="0"/>
            <w:vAlign w:val="center"/>
          </w:tcPr>
          <w:p w14:paraId="38E94F5B">
            <w:pPr>
              <w:widowControl/>
              <w:jc w:val="center"/>
              <w:rPr>
                <w:rFonts w:ascii="Times New Roman" w:eastAsia="Times New Roman"/>
                <w:sz w:val="24"/>
                <w:szCs w:val="24"/>
              </w:rPr>
            </w:pPr>
          </w:p>
        </w:tc>
      </w:tr>
    </w:tbl>
    <w:p w14:paraId="5E3A80AB">
      <w:pPr>
        <w:pStyle w:val="19"/>
        <w:ind w:left="0" w:leftChars="0" w:firstLine="0" w:firstLineChars="0"/>
        <w:rPr>
          <w:rFonts w:hint="default" w:ascii="Times New Roman" w:hAnsi="Times New Roman" w:eastAsia="仿宋" w:cs="Times New Roman"/>
          <w:color w:val="auto"/>
          <w:kern w:val="2"/>
          <w:sz w:val="28"/>
          <w:szCs w:val="28"/>
          <w:lang w:val="en-US" w:eastAsia="zh-CN" w:bidi="ar-SA"/>
        </w:rPr>
      </w:pPr>
    </w:p>
    <w:p w14:paraId="4704DD8E">
      <w:pPr>
        <w:pStyle w:val="19"/>
        <w:ind w:left="0" w:leftChars="0" w:firstLine="0" w:firstLineChars="0"/>
        <w:rPr>
          <w:rFonts w:hint="eastAsia"/>
          <w:b/>
          <w:bCs/>
          <w:sz w:val="28"/>
          <w:szCs w:val="28"/>
          <w:highlight w:val="yellow"/>
        </w:rPr>
      </w:pPr>
      <w:r>
        <w:rPr>
          <w:rFonts w:hint="eastAsia"/>
          <w:b/>
          <w:bCs/>
          <w:sz w:val="28"/>
          <w:szCs w:val="28"/>
          <w:highlight w:val="yellow"/>
        </w:rPr>
        <w:t>表</w:t>
      </w:r>
      <w:r>
        <w:rPr>
          <w:rFonts w:hint="eastAsia"/>
          <w:b/>
          <w:bCs/>
          <w:sz w:val="28"/>
          <w:szCs w:val="28"/>
          <w:highlight w:val="yellow"/>
          <w:lang w:val="en-US" w:eastAsia="zh-CN"/>
        </w:rPr>
        <w:t>3</w:t>
      </w:r>
      <w:r>
        <w:rPr>
          <w:rFonts w:hint="eastAsia"/>
          <w:b/>
          <w:bCs/>
          <w:sz w:val="28"/>
          <w:szCs w:val="28"/>
          <w:highlight w:val="yellow"/>
        </w:rPr>
        <w:t>：</w:t>
      </w:r>
      <w:r>
        <w:rPr>
          <w:rFonts w:hint="eastAsia"/>
          <w:b/>
          <w:bCs/>
          <w:sz w:val="28"/>
          <w:szCs w:val="28"/>
          <w:highlight w:val="yellow"/>
          <w:lang w:val="en-US" w:eastAsia="zh-CN"/>
        </w:rPr>
        <w:t>非</w:t>
      </w:r>
      <w:r>
        <w:rPr>
          <w:rFonts w:hint="eastAsia"/>
          <w:b/>
          <w:bCs/>
          <w:sz w:val="28"/>
          <w:szCs w:val="28"/>
          <w:highlight w:val="yellow"/>
        </w:rPr>
        <w:t>挂网产品</w:t>
      </w:r>
    </w:p>
    <w:tbl>
      <w:tblPr>
        <w:tblStyle w:val="20"/>
        <w:tblW w:w="5918" w:type="pct"/>
        <w:tblInd w:w="-6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9"/>
        <w:gridCol w:w="564"/>
        <w:gridCol w:w="1723"/>
        <w:gridCol w:w="976"/>
        <w:gridCol w:w="922"/>
        <w:gridCol w:w="795"/>
        <w:gridCol w:w="868"/>
        <w:gridCol w:w="723"/>
        <w:gridCol w:w="848"/>
        <w:gridCol w:w="1050"/>
        <w:gridCol w:w="903"/>
      </w:tblGrid>
      <w:tr w14:paraId="70B06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7C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包件号</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120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37F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试剂种类（产品名称）</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668D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产品注册证号</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629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投标产品注册证名称</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5ECD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品牌（或生产厂家）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85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投标产品规格、型号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8653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A81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预估年数量（次）</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894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单个产品合计金额（元）</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B57B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134F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BB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包4</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C0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F47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低离子强度溶液（LISS）</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A74C">
            <w:pPr>
              <w:rPr>
                <w:rFonts w:hint="eastAsia" w:ascii="宋体" w:hAnsi="宋体" w:eastAsia="宋体" w:cs="宋体"/>
                <w:i w:val="0"/>
                <w:iCs w:val="0"/>
                <w:color w:val="000000"/>
                <w:sz w:val="22"/>
                <w:szCs w:val="22"/>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1CD6">
            <w:pPr>
              <w:rPr>
                <w:rFonts w:hint="eastAsia" w:ascii="宋体" w:hAnsi="宋体" w:eastAsia="宋体" w:cs="宋体"/>
                <w:i w:val="0"/>
                <w:iCs w:val="0"/>
                <w:color w:val="000000"/>
                <w:sz w:val="22"/>
                <w:szCs w:val="22"/>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13C8">
            <w:pPr>
              <w:rPr>
                <w:rFonts w:hint="eastAsia" w:ascii="宋体" w:hAnsi="宋体" w:eastAsia="宋体" w:cs="宋体"/>
                <w:i w:val="0"/>
                <w:iCs w:val="0"/>
                <w:color w:val="000000"/>
                <w:sz w:val="22"/>
                <w:szCs w:val="2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49CC">
            <w:pPr>
              <w:rPr>
                <w:rFonts w:hint="eastAsia" w:ascii="宋体" w:hAnsi="宋体" w:eastAsia="宋体" w:cs="宋体"/>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DCC5">
            <w:pP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D83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3240">
            <w:pP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73D4">
            <w:pPr>
              <w:rPr>
                <w:rFonts w:hint="eastAsia" w:ascii="宋体" w:hAnsi="宋体" w:eastAsia="宋体" w:cs="宋体"/>
                <w:i w:val="0"/>
                <w:iCs w:val="0"/>
                <w:color w:val="000000"/>
                <w:sz w:val="22"/>
                <w:szCs w:val="22"/>
                <w:u w:val="none"/>
              </w:rPr>
            </w:pPr>
          </w:p>
        </w:tc>
      </w:tr>
      <w:tr w14:paraId="55877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786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3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FC3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形态学染色用玻片</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A004">
            <w:pPr>
              <w:rPr>
                <w:rFonts w:hint="eastAsia" w:ascii="宋体" w:hAnsi="宋体" w:eastAsia="宋体" w:cs="宋体"/>
                <w:i w:val="0"/>
                <w:iCs w:val="0"/>
                <w:color w:val="000000"/>
                <w:sz w:val="22"/>
                <w:szCs w:val="22"/>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E0FF">
            <w:pPr>
              <w:rPr>
                <w:rFonts w:hint="eastAsia" w:ascii="宋体" w:hAnsi="宋体" w:eastAsia="宋体" w:cs="宋体"/>
                <w:i w:val="0"/>
                <w:iCs w:val="0"/>
                <w:color w:val="000000"/>
                <w:sz w:val="22"/>
                <w:szCs w:val="22"/>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08D8">
            <w:pPr>
              <w:rPr>
                <w:rFonts w:hint="eastAsia" w:ascii="宋体" w:hAnsi="宋体" w:eastAsia="宋体" w:cs="宋体"/>
                <w:i w:val="0"/>
                <w:iCs w:val="0"/>
                <w:color w:val="000000"/>
                <w:sz w:val="22"/>
                <w:szCs w:val="2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AECD">
            <w:pPr>
              <w:rPr>
                <w:rFonts w:hint="eastAsia" w:ascii="宋体" w:hAnsi="宋体" w:eastAsia="宋体" w:cs="宋体"/>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C6C3">
            <w:pP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CAA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A15EB">
            <w:pP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5E52">
            <w:pPr>
              <w:rPr>
                <w:rFonts w:hint="eastAsia" w:ascii="宋体" w:hAnsi="宋体" w:eastAsia="宋体" w:cs="宋体"/>
                <w:i w:val="0"/>
                <w:iCs w:val="0"/>
                <w:color w:val="000000"/>
                <w:sz w:val="22"/>
                <w:szCs w:val="22"/>
                <w:u w:val="none"/>
              </w:rPr>
            </w:pPr>
          </w:p>
        </w:tc>
      </w:tr>
      <w:tr w14:paraId="7A4E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FAD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1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481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一次性使用拭子</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C5D8">
            <w:pPr>
              <w:rPr>
                <w:rFonts w:hint="eastAsia" w:ascii="宋体" w:hAnsi="宋体" w:eastAsia="宋体" w:cs="宋体"/>
                <w:i w:val="0"/>
                <w:iCs w:val="0"/>
                <w:color w:val="000000"/>
                <w:sz w:val="22"/>
                <w:szCs w:val="22"/>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D63B">
            <w:pPr>
              <w:rPr>
                <w:rFonts w:hint="eastAsia" w:ascii="宋体" w:hAnsi="宋体" w:eastAsia="宋体" w:cs="宋体"/>
                <w:i w:val="0"/>
                <w:iCs w:val="0"/>
                <w:color w:val="000000"/>
                <w:sz w:val="22"/>
                <w:szCs w:val="22"/>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824E">
            <w:pPr>
              <w:rPr>
                <w:rFonts w:hint="eastAsia" w:ascii="宋体" w:hAnsi="宋体" w:eastAsia="宋体" w:cs="宋体"/>
                <w:i w:val="0"/>
                <w:iCs w:val="0"/>
                <w:color w:val="000000"/>
                <w:sz w:val="22"/>
                <w:szCs w:val="2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AE9E">
            <w:pPr>
              <w:rPr>
                <w:rFonts w:hint="eastAsia" w:ascii="宋体" w:hAnsi="宋体" w:eastAsia="宋体" w:cs="宋体"/>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DC15">
            <w:pP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767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DDA9">
            <w:pP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FE81">
            <w:pPr>
              <w:rPr>
                <w:rFonts w:hint="eastAsia" w:ascii="宋体" w:hAnsi="宋体" w:eastAsia="宋体" w:cs="宋体"/>
                <w:i w:val="0"/>
                <w:iCs w:val="0"/>
                <w:color w:val="000000"/>
                <w:sz w:val="22"/>
                <w:szCs w:val="22"/>
                <w:u w:val="none"/>
              </w:rPr>
            </w:pPr>
          </w:p>
        </w:tc>
      </w:tr>
      <w:tr w14:paraId="7ED96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D16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C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AF8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一次性使用微量采血吸管</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ACC9">
            <w:pPr>
              <w:rPr>
                <w:rFonts w:hint="eastAsia" w:ascii="宋体" w:hAnsi="宋体" w:eastAsia="宋体" w:cs="宋体"/>
                <w:i w:val="0"/>
                <w:iCs w:val="0"/>
                <w:color w:val="000000"/>
                <w:sz w:val="22"/>
                <w:szCs w:val="22"/>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E293">
            <w:pPr>
              <w:rPr>
                <w:rFonts w:hint="eastAsia" w:ascii="宋体" w:hAnsi="宋体" w:eastAsia="宋体" w:cs="宋体"/>
                <w:i w:val="0"/>
                <w:iCs w:val="0"/>
                <w:color w:val="000000"/>
                <w:sz w:val="22"/>
                <w:szCs w:val="22"/>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32A2">
            <w:pPr>
              <w:rPr>
                <w:rFonts w:hint="eastAsia" w:ascii="宋体" w:hAnsi="宋体" w:eastAsia="宋体" w:cs="宋体"/>
                <w:i w:val="0"/>
                <w:iCs w:val="0"/>
                <w:color w:val="000000"/>
                <w:sz w:val="22"/>
                <w:szCs w:val="2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B91A">
            <w:pPr>
              <w:rPr>
                <w:rFonts w:hint="eastAsia" w:ascii="宋体" w:hAnsi="宋体" w:eastAsia="宋体" w:cs="宋体"/>
                <w:i w:val="0"/>
                <w:iCs w:val="0"/>
                <w:color w:val="000000"/>
                <w:sz w:val="22"/>
                <w:szCs w:val="22"/>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1A074">
            <w:pP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7C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48000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E7BE">
            <w:pP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2FA4">
            <w:pPr>
              <w:rPr>
                <w:rFonts w:hint="eastAsia" w:ascii="宋体" w:hAnsi="宋体" w:eastAsia="宋体" w:cs="宋体"/>
                <w:i w:val="0"/>
                <w:iCs w:val="0"/>
                <w:color w:val="000000"/>
                <w:sz w:val="22"/>
                <w:szCs w:val="22"/>
                <w:u w:val="none"/>
              </w:rPr>
            </w:pPr>
          </w:p>
        </w:tc>
      </w:tr>
      <w:tr w14:paraId="1DB8B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E7E8">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全部产品单价</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预估数量的</w:t>
            </w:r>
            <w:r>
              <w:rPr>
                <w:rFonts w:hint="eastAsia" w:ascii="宋体" w:hAnsi="宋体" w:eastAsia="宋体" w:cs="宋体"/>
                <w:i w:val="0"/>
                <w:iCs w:val="0"/>
                <w:color w:val="000000"/>
                <w:kern w:val="0"/>
                <w:sz w:val="24"/>
                <w:szCs w:val="24"/>
                <w:u w:val="none"/>
                <w:lang w:val="en-US" w:eastAsia="zh-CN" w:bidi="ar"/>
              </w:rPr>
              <w:t xml:space="preserve">汇总合计：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元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大写： </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元整</w:t>
            </w:r>
          </w:p>
        </w:tc>
      </w:tr>
    </w:tbl>
    <w:p w14:paraId="03AC2086">
      <w:pPr>
        <w:pStyle w:val="19"/>
        <w:ind w:left="0" w:leftChars="0" w:firstLine="0" w:firstLineChars="0"/>
        <w:rPr>
          <w:rFonts w:hint="default"/>
          <w:b/>
          <w:bCs/>
          <w:sz w:val="28"/>
          <w:szCs w:val="28"/>
          <w:highlight w:val="yellow"/>
          <w:lang w:val="en-US" w:eastAsia="zh-CN"/>
        </w:rPr>
      </w:pPr>
    </w:p>
    <w:p w14:paraId="5BA859A4">
      <w:pPr>
        <w:adjustRightInd w:val="0"/>
        <w:snapToGrid w:val="0"/>
        <w:spacing w:line="360" w:lineRule="auto"/>
        <w:outlineLvl w:val="2"/>
        <w:rPr>
          <w:rFonts w:hint="eastAsia" w:hAnsi="宋体" w:cs="宋体"/>
          <w:sz w:val="24"/>
          <w:szCs w:val="24"/>
          <w:lang w:eastAsia="zh-CN"/>
        </w:rPr>
      </w:pPr>
      <w:r>
        <w:rPr>
          <w:rFonts w:hint="eastAsia" w:hAnsi="宋体" w:cs="宋体"/>
          <w:sz w:val="24"/>
          <w:szCs w:val="24"/>
        </w:rPr>
        <w:t>注：1、报价应是最终采购人结算的价格，包括配送产品的运输、保险、代理、安装调试、培训、税费、完成本项目所需的全部费用</w:t>
      </w:r>
      <w:r>
        <w:rPr>
          <w:rFonts w:hint="eastAsia" w:hAnsi="宋体" w:cs="宋体"/>
          <w:sz w:val="24"/>
          <w:szCs w:val="24"/>
          <w:lang w:eastAsia="zh-CN"/>
        </w:rPr>
        <w:t>。</w:t>
      </w:r>
    </w:p>
    <w:p w14:paraId="2C3DAA88">
      <w:pPr>
        <w:pStyle w:val="2"/>
        <w:numPr>
          <w:ilvl w:val="0"/>
          <w:numId w:val="2"/>
        </w:numPr>
        <w:ind w:left="120" w:leftChars="0" w:firstLine="0" w:firstLineChars="0"/>
        <w:rPr>
          <w:rFonts w:hint="eastAsia" w:hAnsi="宋体" w:cs="宋体"/>
          <w:sz w:val="24"/>
          <w:szCs w:val="24"/>
          <w:lang w:val="en-US" w:eastAsia="zh-CN"/>
        </w:rPr>
      </w:pPr>
      <w:r>
        <w:rPr>
          <w:rFonts w:hint="eastAsia" w:hAnsi="宋体" w:cs="宋体"/>
          <w:sz w:val="24"/>
          <w:szCs w:val="24"/>
          <w:lang w:val="en-US" w:eastAsia="zh-CN"/>
        </w:rPr>
        <w:t>供应商</w:t>
      </w:r>
      <w:r>
        <w:rPr>
          <w:rFonts w:hint="eastAsia" w:hAnsi="宋体" w:cs="宋体"/>
          <w:color w:val="FF0000"/>
          <w:sz w:val="24"/>
          <w:szCs w:val="24"/>
          <w:lang w:val="en-US" w:eastAsia="zh-CN"/>
        </w:rPr>
        <w:t>按分包整体报价</w:t>
      </w:r>
      <w:r>
        <w:rPr>
          <w:rFonts w:hint="eastAsia" w:hAnsi="宋体" w:cs="宋体"/>
          <w:sz w:val="24"/>
          <w:szCs w:val="24"/>
          <w:lang w:val="en-US" w:eastAsia="zh-CN"/>
        </w:rPr>
        <w:t>，例如：报名包一，就要提供包一的设备+非挂网产品+挂网产品；各供应商也可以多包参与报价，不能删减每个包对应的项目名称和序号，</w:t>
      </w:r>
      <w:r>
        <w:rPr>
          <w:rFonts w:hint="eastAsia" w:hAnsi="宋体" w:cs="宋体"/>
          <w:sz w:val="24"/>
          <w:szCs w:val="24"/>
        </w:rPr>
        <w:t>否则做无效投标处理</w:t>
      </w:r>
      <w:r>
        <w:rPr>
          <w:rFonts w:hint="eastAsia" w:hAnsi="宋体" w:cs="宋体"/>
          <w:sz w:val="24"/>
          <w:szCs w:val="24"/>
          <w:lang w:eastAsia="zh-CN"/>
        </w:rPr>
        <w:t>。</w:t>
      </w:r>
    </w:p>
    <w:p w14:paraId="2899431F">
      <w:pPr>
        <w:pStyle w:val="2"/>
        <w:numPr>
          <w:ilvl w:val="0"/>
          <w:numId w:val="2"/>
        </w:numPr>
        <w:ind w:left="120" w:leftChars="0" w:firstLine="0" w:firstLineChars="0"/>
        <w:rPr>
          <w:rFonts w:hint="eastAsia" w:ascii="宋体" w:hAnsi="宋体" w:cs="宋体"/>
          <w:color w:val="auto"/>
          <w:sz w:val="24"/>
        </w:rPr>
      </w:pPr>
      <w:r>
        <w:rPr>
          <w:rFonts w:hint="eastAsia" w:ascii="宋体" w:hAnsi="宋体" w:cs="宋体"/>
          <w:b/>
          <w:bCs/>
          <w:color w:val="auto"/>
          <w:sz w:val="24"/>
        </w:rPr>
        <w:t>统一折扣率</w:t>
      </w:r>
      <w:r>
        <w:rPr>
          <w:rFonts w:hint="eastAsia" w:ascii="宋体" w:hAnsi="宋体" w:cs="宋体"/>
          <w:color w:val="auto"/>
          <w:sz w:val="24"/>
        </w:rPr>
        <w:t>说明：</w:t>
      </w:r>
    </w:p>
    <w:p w14:paraId="3F964FDA">
      <w:pPr>
        <w:pStyle w:val="18"/>
        <w:ind w:firstLine="0" w:firstLineChars="0"/>
        <w:rPr>
          <w:rFonts w:hint="eastAsia" w:ascii="宋体" w:hAnsi="宋体" w:cs="宋体"/>
          <w:color w:val="auto"/>
          <w:sz w:val="24"/>
        </w:rPr>
      </w:pPr>
      <w:r>
        <w:rPr>
          <w:rFonts w:hint="eastAsia" w:ascii="宋体" w:hAnsi="宋体" w:cs="宋体"/>
          <w:b/>
          <w:bCs/>
          <w:color w:val="auto"/>
          <w:sz w:val="24"/>
        </w:rPr>
        <w:t>（1）挂网产品：</w:t>
      </w:r>
      <w:r>
        <w:rPr>
          <w:rFonts w:hint="eastAsia" w:ascii="宋体" w:hAnsi="宋体" w:cs="宋体"/>
          <w:color w:val="auto"/>
          <w:sz w:val="24"/>
        </w:rPr>
        <w:t>供应商承诺在以“四川省医疗保障信息大数据一体化平台药品和医用耗材招采管理子系统”实际成交月份的上一个月的（“我省最高参考价”、“联动参考价”和“截止上月末全省医药机构采购加权平均价”中的最低价格）基础上报</w:t>
      </w:r>
      <w:r>
        <w:rPr>
          <w:rFonts w:hint="eastAsia" w:ascii="宋体" w:hAnsi="宋体" w:cs="宋体"/>
          <w:color w:val="FF0000"/>
          <w:sz w:val="24"/>
        </w:rPr>
        <w:t>折扣率</w:t>
      </w:r>
      <w:r>
        <w:rPr>
          <w:rFonts w:hint="eastAsia" w:ascii="宋体" w:hAnsi="宋体" w:cs="宋体"/>
          <w:color w:val="auto"/>
          <w:sz w:val="24"/>
        </w:rPr>
        <w:t>。如不下浮则其折扣率报价应为100%。</w:t>
      </w:r>
      <w:r>
        <w:rPr>
          <w:rFonts w:hint="eastAsia" w:ascii="宋体" w:hAnsi="宋体" w:cs="宋体"/>
          <w:b/>
          <w:bCs/>
          <w:color w:val="auto"/>
          <w:sz w:val="24"/>
        </w:rPr>
        <w:t>例如：</w:t>
      </w:r>
      <w:r>
        <w:rPr>
          <w:rFonts w:hint="eastAsia" w:ascii="宋体" w:hAnsi="宋体" w:cs="宋体"/>
          <w:color w:val="auto"/>
          <w:sz w:val="24"/>
        </w:rPr>
        <w:t>挂网价格为100元，统一折扣率80%，即按80元执行结算价格。本项目为滚动折扣，即8月中标，假如折扣率是80%。9月买的时候以8月挂网价*80%进行结算，10月买的时候以9月挂网价*80%进行结算。且该项报价不得上浮否则做无效投标处理）。</w:t>
      </w:r>
    </w:p>
    <w:p w14:paraId="19F00E35">
      <w:pPr>
        <w:pStyle w:val="18"/>
        <w:ind w:firstLine="0" w:firstLineChars="0"/>
        <w:rPr>
          <w:rFonts w:hint="eastAsia" w:ascii="宋体" w:hAnsi="宋体" w:cs="宋体"/>
          <w:color w:val="auto"/>
          <w:sz w:val="24"/>
        </w:rPr>
      </w:pPr>
      <w:r>
        <w:rPr>
          <w:rFonts w:hint="eastAsia" w:ascii="宋体" w:hAnsi="宋体" w:cs="宋体"/>
          <w:b/>
          <w:bCs/>
          <w:color w:val="auto"/>
          <w:sz w:val="24"/>
        </w:rPr>
        <w:t>（2）非挂网产品：</w:t>
      </w:r>
      <w:r>
        <w:rPr>
          <w:rFonts w:hint="eastAsia" w:ascii="宋体" w:hAnsi="宋体" w:cs="宋体"/>
          <w:color w:val="auto"/>
          <w:sz w:val="24"/>
        </w:rPr>
        <w:t>按单价报价。</w:t>
      </w:r>
    </w:p>
    <w:p w14:paraId="2A857E3F">
      <w:pPr>
        <w:adjustRightInd w:val="0"/>
        <w:snapToGrid w:val="0"/>
        <w:spacing w:line="360" w:lineRule="auto"/>
        <w:outlineLvl w:val="2"/>
        <w:rPr>
          <w:rFonts w:hAnsi="宋体" w:cs="宋体"/>
          <w:sz w:val="24"/>
          <w:szCs w:val="24"/>
        </w:rPr>
      </w:pPr>
      <w:r>
        <w:rPr>
          <w:rFonts w:hint="eastAsia" w:hAnsi="宋体" w:cs="宋体"/>
          <w:sz w:val="24"/>
          <w:szCs w:val="24"/>
          <w:lang w:val="en-US" w:eastAsia="zh-CN"/>
        </w:rPr>
        <w:t>4</w:t>
      </w:r>
      <w:r>
        <w:rPr>
          <w:rFonts w:hint="eastAsia" w:hAnsi="宋体" w:cs="宋体"/>
          <w:sz w:val="24"/>
          <w:szCs w:val="24"/>
        </w:rPr>
        <w:t>、挂网产品仅有一个折扣率。否则做无效投标处理。</w:t>
      </w:r>
    </w:p>
    <w:p w14:paraId="3C1F0B57">
      <w:pPr>
        <w:adjustRightInd w:val="0"/>
        <w:snapToGrid w:val="0"/>
        <w:spacing w:line="360" w:lineRule="auto"/>
        <w:outlineLvl w:val="2"/>
        <w:rPr>
          <w:rFonts w:hint="default" w:ascii="Times New Roman" w:hAnsi="Times New Roman" w:eastAsia="仿宋" w:cs="Times New Roman"/>
          <w:color w:val="auto"/>
          <w:kern w:val="2"/>
          <w:sz w:val="28"/>
          <w:szCs w:val="28"/>
          <w:lang w:val="en-US" w:eastAsia="zh-CN" w:bidi="ar-SA"/>
        </w:rPr>
      </w:pPr>
      <w:r>
        <w:rPr>
          <w:rFonts w:hint="eastAsia" w:hAnsi="宋体" w:cs="宋体"/>
          <w:sz w:val="24"/>
          <w:szCs w:val="24"/>
          <w:lang w:val="en-US" w:eastAsia="zh-CN"/>
        </w:rPr>
        <w:t>5</w:t>
      </w:r>
      <w:r>
        <w:rPr>
          <w:rFonts w:hint="eastAsia" w:hAnsi="宋体" w:cs="宋体"/>
          <w:sz w:val="24"/>
          <w:szCs w:val="24"/>
        </w:rPr>
        <w:t>、统一折扣率报价不得上浮，否则做无效投标处理。</w:t>
      </w:r>
    </w:p>
    <w:p w14:paraId="145CA0E0">
      <w:pPr>
        <w:pStyle w:val="19"/>
        <w:ind w:left="0" w:leftChars="0" w:firstLine="0" w:firstLineChars="0"/>
        <w:rPr>
          <w:rFonts w:hint="default" w:ascii="Times New Roman" w:hAnsi="宋体" w:eastAsia="宋体" w:cs="宋体"/>
          <w:kern w:val="2"/>
          <w:sz w:val="24"/>
          <w:szCs w:val="24"/>
          <w:lang w:val="en-US" w:eastAsia="zh-CN" w:bidi="ar-SA"/>
        </w:rPr>
      </w:pPr>
      <w:r>
        <w:rPr>
          <w:rFonts w:hint="eastAsia" w:ascii="Times New Roman" w:hAnsi="宋体" w:eastAsia="宋体" w:cs="宋体"/>
          <w:kern w:val="2"/>
          <w:sz w:val="24"/>
          <w:szCs w:val="24"/>
          <w:lang w:val="en-US" w:eastAsia="zh-CN" w:bidi="ar-SA"/>
        </w:rPr>
        <w:t>6、</w:t>
      </w:r>
      <w:r>
        <w:rPr>
          <w:rFonts w:hint="default" w:ascii="Times New Roman" w:hAnsi="宋体" w:eastAsia="宋体" w:cs="宋体"/>
          <w:kern w:val="2"/>
          <w:sz w:val="24"/>
          <w:szCs w:val="24"/>
          <w:lang w:val="en-US" w:eastAsia="zh-CN" w:bidi="ar-SA"/>
        </w:rPr>
        <w:t>报价合计总价在列表末汇总，</w:t>
      </w:r>
      <w:r>
        <w:rPr>
          <w:rFonts w:hint="eastAsia" w:ascii="Times New Roman" w:hAnsi="宋体" w:eastAsia="宋体" w:cs="宋体"/>
          <w:kern w:val="2"/>
          <w:sz w:val="24"/>
          <w:szCs w:val="24"/>
          <w:lang w:val="en-US" w:eastAsia="zh-CN" w:bidi="ar-SA"/>
        </w:rPr>
        <w:t>最多保留小数点后两位，</w:t>
      </w:r>
      <w:r>
        <w:rPr>
          <w:rFonts w:hint="default" w:ascii="Times New Roman" w:hAnsi="宋体" w:eastAsia="宋体" w:cs="宋体"/>
          <w:kern w:val="2"/>
          <w:sz w:val="24"/>
          <w:szCs w:val="24"/>
          <w:lang w:val="en-US" w:eastAsia="zh-CN" w:bidi="ar-SA"/>
        </w:rPr>
        <w:t>此报价单须盖公章单独密封。</w:t>
      </w:r>
    </w:p>
    <w:p w14:paraId="7D3D5A6D">
      <w:pPr>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br w:type="page"/>
      </w:r>
    </w:p>
    <w:p w14:paraId="4DE49AE7">
      <w:pPr>
        <w:jc w:val="left"/>
        <w:rPr>
          <w:rFonts w:hint="default" w:ascii="Times New Roman" w:hAnsi="Times New Roman" w:cs="Times New Roman"/>
          <w:color w:val="auto"/>
        </w:rPr>
      </w:pPr>
      <w:r>
        <w:rPr>
          <w:rFonts w:hint="default" w:ascii="Times New Roman" w:hAnsi="Times New Roman" w:eastAsia="仿宋" w:cs="Times New Roman"/>
          <w:b/>
          <w:bCs/>
          <w:color w:val="auto"/>
          <w:kern w:val="2"/>
          <w:sz w:val="32"/>
          <w:szCs w:val="32"/>
          <w:lang w:val="en-US" w:eastAsia="zh-CN" w:bidi="ar-SA"/>
        </w:rPr>
        <w:t>附件3：报名登记表</w:t>
      </w:r>
    </w:p>
    <w:p w14:paraId="1CB0F954">
      <w:pPr>
        <w:jc w:val="center"/>
        <w:rPr>
          <w:rFonts w:hint="default" w:ascii="Times New Roman" w:hAnsi="Times New Roman" w:eastAsia="华文中宋" w:cs="Times New Roman"/>
          <w:b/>
          <w:color w:val="auto"/>
          <w:sz w:val="36"/>
          <w:szCs w:val="36"/>
        </w:rPr>
      </w:pPr>
      <w:r>
        <w:rPr>
          <w:rFonts w:hint="default" w:ascii="Times New Roman" w:hAnsi="Times New Roman" w:eastAsia="华文中宋" w:cs="Times New Roman"/>
          <w:b/>
          <w:color w:val="auto"/>
          <w:sz w:val="36"/>
          <w:szCs w:val="36"/>
        </w:rPr>
        <w:t>报名登记表</w:t>
      </w:r>
    </w:p>
    <w:p w14:paraId="6703C737">
      <w:pPr>
        <w:rPr>
          <w:rFonts w:hint="default" w:ascii="Times New Roman" w:hAnsi="Times New Roman" w:cs="Times New Roman"/>
          <w:color w:val="auto"/>
        </w:rPr>
      </w:pPr>
    </w:p>
    <w:tbl>
      <w:tblPr>
        <w:tblStyle w:val="20"/>
        <w:tblW w:w="943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980"/>
        <w:gridCol w:w="1440"/>
        <w:gridCol w:w="2592"/>
      </w:tblGrid>
      <w:tr w14:paraId="564B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9C93E7">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报名项目名称（包号）</w:t>
            </w:r>
          </w:p>
        </w:tc>
        <w:tc>
          <w:tcPr>
            <w:tcW w:w="6012" w:type="dxa"/>
            <w:gridSpan w:val="3"/>
            <w:tcBorders>
              <w:top w:val="single" w:color="auto" w:sz="4" w:space="0"/>
              <w:left w:val="single" w:color="auto" w:sz="4" w:space="0"/>
              <w:bottom w:val="single" w:color="auto" w:sz="4" w:space="0"/>
              <w:right w:val="single" w:color="auto" w:sz="4" w:space="0"/>
            </w:tcBorders>
            <w:noWrap w:val="0"/>
            <w:vAlign w:val="center"/>
          </w:tcPr>
          <w:p w14:paraId="1F1B3E31">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成都市新津区中医医院检验设备、耗材（试剂）采购项目询预算价</w:t>
            </w:r>
          </w:p>
        </w:tc>
      </w:tr>
      <w:tr w14:paraId="6E50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207ACA0C">
            <w:pPr>
              <w:ind w:firstLine="280" w:firstLineChars="100"/>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报名单位/个人名称</w:t>
            </w:r>
          </w:p>
          <w:p w14:paraId="5A522581">
            <w:pPr>
              <w:ind w:firstLine="236" w:firstLineChars="98"/>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rPr>
              <w:t>(统一社会信用代码/税号)</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9B5935A">
            <w:pPr>
              <w:jc w:val="center"/>
              <w:rPr>
                <w:rFonts w:hint="default" w:ascii="Times New Roman" w:hAnsi="Times New Roman" w:eastAsia="仿宋" w:cs="Times New Roman"/>
                <w:color w:val="auto"/>
                <w:kern w:val="2"/>
                <w:sz w:val="28"/>
                <w:szCs w:val="28"/>
                <w:lang w:val="en-US" w:eastAsia="zh-CN"/>
              </w:rPr>
            </w:pPr>
            <w:r>
              <w:rPr>
                <w:rFonts w:hint="default" w:ascii="Times New Roman" w:hAnsi="Times New Roman" w:cs="Times New Roman"/>
                <w:color w:val="auto"/>
                <w:kern w:val="2"/>
                <w:sz w:val="28"/>
                <w:szCs w:val="28"/>
                <w:lang w:val="en-US" w:eastAsia="zh-CN"/>
              </w:rPr>
              <w:t xml:space="preserve">                              </w:t>
            </w:r>
            <w:r>
              <w:rPr>
                <w:rFonts w:hint="default" w:ascii="Times New Roman" w:hAnsi="Times New Roman" w:eastAsia="仿宋" w:cs="Times New Roman"/>
                <w:color w:val="auto"/>
                <w:kern w:val="2"/>
                <w:sz w:val="28"/>
                <w:szCs w:val="28"/>
                <w:lang w:val="en-US" w:eastAsia="zh-CN" w:bidi="ar-SA"/>
              </w:rPr>
              <w:t>（盖章）</w:t>
            </w:r>
          </w:p>
        </w:tc>
      </w:tr>
      <w:tr w14:paraId="0F82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4779351F">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单位/个人地址</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B27106C">
            <w:pPr>
              <w:jc w:val="center"/>
              <w:rPr>
                <w:rFonts w:hint="default" w:ascii="Times New Roman" w:hAnsi="Times New Roman" w:eastAsia="仿宋" w:cs="Times New Roman"/>
                <w:color w:val="auto"/>
                <w:kern w:val="2"/>
                <w:sz w:val="28"/>
                <w:szCs w:val="28"/>
              </w:rPr>
            </w:pPr>
          </w:p>
        </w:tc>
      </w:tr>
      <w:tr w14:paraId="1CF5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D3E3605">
            <w:pPr>
              <w:jc w:val="center"/>
              <w:rPr>
                <w:rFonts w:hint="default" w:ascii="Times New Roman" w:hAnsi="Times New Roman" w:eastAsia="仿宋" w:cs="Times New Roman"/>
                <w:color w:val="auto"/>
                <w:kern w:val="2"/>
                <w:sz w:val="28"/>
                <w:szCs w:val="28"/>
                <w:lang w:val="en-US" w:eastAsia="zh-CN"/>
              </w:rPr>
            </w:pPr>
            <w:r>
              <w:rPr>
                <w:rFonts w:hint="default" w:ascii="Times New Roman" w:hAnsi="Times New Roman" w:eastAsia="仿宋" w:cs="Times New Roman"/>
                <w:color w:val="auto"/>
                <w:kern w:val="2"/>
                <w:sz w:val="28"/>
                <w:szCs w:val="28"/>
              </w:rPr>
              <w:t>单位电话</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71FE593">
            <w:pPr>
              <w:rPr>
                <w:rFonts w:hint="default" w:ascii="Times New Roman" w:hAnsi="Times New Roman" w:eastAsia="仿宋" w:cs="Times New Roman"/>
                <w:color w:val="auto"/>
                <w:kern w:val="2"/>
                <w:sz w:val="24"/>
                <w:szCs w:val="24"/>
              </w:rPr>
            </w:pPr>
          </w:p>
        </w:tc>
      </w:tr>
      <w:tr w14:paraId="69C1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19351CC">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lang w:val="en-US" w:eastAsia="zh-CN"/>
              </w:rPr>
              <w:t>经办</w:t>
            </w:r>
            <w:r>
              <w:rPr>
                <w:rFonts w:hint="default" w:ascii="Times New Roman" w:hAnsi="Times New Roman" w:eastAsia="仿宋" w:cs="Times New Roman"/>
                <w:color w:val="auto"/>
                <w:kern w:val="2"/>
                <w:sz w:val="28"/>
                <w:szCs w:val="28"/>
              </w:rPr>
              <w:t>联系人</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2BBFFFE">
            <w:pPr>
              <w:jc w:val="center"/>
              <w:rPr>
                <w:rFonts w:hint="default" w:ascii="Times New Roman" w:hAnsi="Times New Roman" w:eastAsia="仿宋" w:cs="Times New Roman"/>
                <w:color w:val="auto"/>
                <w:kern w:val="2"/>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1FB081A">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手 机</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6D70A98">
            <w:pPr>
              <w:jc w:val="center"/>
              <w:rPr>
                <w:rFonts w:hint="default" w:ascii="Times New Roman" w:hAnsi="Times New Roman" w:eastAsia="仿宋" w:cs="Times New Roman"/>
                <w:color w:val="auto"/>
                <w:kern w:val="2"/>
                <w:sz w:val="28"/>
                <w:szCs w:val="28"/>
              </w:rPr>
            </w:pPr>
          </w:p>
        </w:tc>
      </w:tr>
      <w:tr w14:paraId="2F9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678F648">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邮     箱</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04B02782">
            <w:pPr>
              <w:jc w:val="center"/>
              <w:rPr>
                <w:rFonts w:hint="default" w:ascii="Times New Roman" w:hAnsi="Times New Roman" w:eastAsia="仿宋" w:cs="Times New Roman"/>
                <w:color w:val="auto"/>
                <w:kern w:val="2"/>
                <w:sz w:val="28"/>
                <w:szCs w:val="28"/>
              </w:rPr>
            </w:pPr>
          </w:p>
        </w:tc>
      </w:tr>
      <w:tr w14:paraId="2827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5824BD">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备     注</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75F028DD">
            <w:pPr>
              <w:rPr>
                <w:rFonts w:hint="default" w:ascii="Times New Roman" w:hAnsi="Times New Roman" w:eastAsia="仿宋" w:cs="Times New Roman"/>
                <w:color w:val="auto"/>
                <w:kern w:val="2"/>
                <w:sz w:val="28"/>
                <w:szCs w:val="28"/>
              </w:rPr>
            </w:pPr>
          </w:p>
        </w:tc>
      </w:tr>
    </w:tbl>
    <w:p w14:paraId="6958CC41">
      <w:pPr>
        <w:jc w:val="center"/>
        <w:rPr>
          <w:rFonts w:hint="default" w:ascii="Times New Roman" w:hAnsi="Times New Roman" w:cs="Times New Roman"/>
          <w:color w:val="auto"/>
          <w:kern w:val="2"/>
          <w:sz w:val="21"/>
        </w:rPr>
      </w:pPr>
    </w:p>
    <w:p w14:paraId="341C63C1">
      <w:pPr>
        <w:spacing w:line="360" w:lineRule="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eastAsia="zh-CN"/>
        </w:rPr>
        <w:t>采购单位联系人：</w:t>
      </w:r>
      <w:r>
        <w:rPr>
          <w:rFonts w:hint="default" w:ascii="Times New Roman" w:hAnsi="Times New Roman" w:eastAsia="仿宋" w:cs="Times New Roman"/>
          <w:color w:val="auto"/>
          <w:sz w:val="24"/>
          <w:szCs w:val="24"/>
          <w:lang w:val="en-US" w:eastAsia="zh-CN"/>
        </w:rPr>
        <w:t>潘老师、周</w:t>
      </w:r>
      <w:r>
        <w:rPr>
          <w:rFonts w:hint="default" w:ascii="Times New Roman" w:hAnsi="Times New Roman" w:eastAsia="仿宋" w:cs="Times New Roman"/>
          <w:color w:val="auto"/>
          <w:sz w:val="24"/>
          <w:szCs w:val="24"/>
          <w:lang w:eastAsia="zh-CN"/>
        </w:rPr>
        <w:t>老师</w:t>
      </w:r>
      <w:r>
        <w:rPr>
          <w:rFonts w:hint="default" w:ascii="Times New Roman" w:hAnsi="Times New Roman" w:eastAsia="仿宋" w:cs="Times New Roman"/>
          <w:color w:val="auto"/>
          <w:sz w:val="24"/>
          <w:szCs w:val="24"/>
          <w:lang w:val="en-US" w:eastAsia="zh-CN"/>
        </w:rPr>
        <w:t xml:space="preserve"> 028-82526150</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lang w:val="en-US" w:eastAsia="zh-CN"/>
        </w:rPr>
        <w:t>邮箱845865477@qq.com</w:t>
      </w:r>
    </w:p>
    <w:p w14:paraId="49E02950">
      <w:pPr>
        <w:spacing w:line="360" w:lineRule="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lang w:val="en-US" w:eastAsia="zh-CN"/>
        </w:rPr>
        <w:t>注</w:t>
      </w:r>
      <w:r>
        <w:rPr>
          <w:rFonts w:hint="eastAsia"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提供（1）报名登记表扫描件（2）</w:t>
      </w:r>
      <w:r>
        <w:rPr>
          <w:rFonts w:hint="eastAsia" w:eastAsia="仿宋" w:cs="Times New Roman"/>
          <w:color w:val="auto"/>
          <w:sz w:val="24"/>
          <w:szCs w:val="24"/>
          <w:lang w:val="en-US" w:eastAsia="zh-CN"/>
        </w:rPr>
        <w:t>报价</w:t>
      </w:r>
      <w:r>
        <w:rPr>
          <w:rFonts w:hint="default" w:ascii="Times New Roman" w:hAnsi="Times New Roman" w:eastAsia="仿宋" w:cs="Times New Roman"/>
          <w:color w:val="auto"/>
          <w:sz w:val="24"/>
          <w:szCs w:val="24"/>
          <w:lang w:val="en-US" w:eastAsia="zh-CN"/>
        </w:rPr>
        <w:t>单位营业执照正、副本复印件（3）法人和授权委托人证明文件（以上三条均需加盖供应商公章，提供扫描至以上邮箱）（4）</w:t>
      </w:r>
      <w:r>
        <w:rPr>
          <w:rFonts w:hint="default" w:ascii="Times New Roman" w:hAnsi="Times New Roman" w:eastAsia="仿宋" w:cs="Times New Roman"/>
          <w:color w:val="auto"/>
          <w:sz w:val="24"/>
          <w:szCs w:val="24"/>
          <w:highlight w:val="none"/>
          <w:lang w:val="en-US" w:eastAsia="zh-CN"/>
        </w:rPr>
        <w:t>递交响应文件时，把以上3项资料盖章资料一并递交，此3项资料无需密封。</w:t>
      </w:r>
    </w:p>
    <w:p w14:paraId="760ED2A6">
      <w:pPr>
        <w:spacing w:line="360" w:lineRule="auto"/>
        <w:rPr>
          <w:rFonts w:hint="default" w:ascii="Times New Roman" w:hAnsi="Times New Roman" w:cs="Times New Roman"/>
          <w:color w:val="auto"/>
        </w:rPr>
      </w:pP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单位请如实认真填写报名登记表和投标人信息；若因</w:t>
      </w: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单位提供的错误或不实信息，对其</w:t>
      </w: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事宜造成影响的，自行承担所有责任。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138F73-640A-4312-BA46-1BC1C5445D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6E8BCBC6-45EF-494A-9D3A-DB3E1AA582B4}"/>
  </w:font>
  <w:font w:name="华文中宋">
    <w:panose1 w:val="02010600040101010101"/>
    <w:charset w:val="86"/>
    <w:family w:val="auto"/>
    <w:pitch w:val="default"/>
    <w:sig w:usb0="00000287" w:usb1="080F0000" w:usb2="00000000" w:usb3="00000000" w:csb0="0004009F" w:csb1="DFD70000"/>
    <w:embedRegular r:id="rId3" w:fontKey="{FA85D06F-7CB8-4E20-8FEC-781134A4EA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B304">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D1E8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FD1E8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60724"/>
    <w:multiLevelType w:val="singleLevel"/>
    <w:tmpl w:val="82F60724"/>
    <w:lvl w:ilvl="0" w:tentative="0">
      <w:start w:val="2"/>
      <w:numFmt w:val="decimal"/>
      <w:suff w:val="nothing"/>
      <w:lvlText w:val="%1、"/>
      <w:lvlJc w:val="left"/>
      <w:pPr>
        <w:ind w:left="120" w:leftChars="0" w:firstLine="0" w:firstLineChars="0"/>
      </w:pPr>
    </w:lvl>
  </w:abstractNum>
  <w:abstractNum w:abstractNumId="1">
    <w:nsid w:val="D4D542B4"/>
    <w:multiLevelType w:val="singleLevel"/>
    <w:tmpl w:val="D4D542B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MzNiN2U5MGRhMmFkMmQwZmU4Y2JkNjJlMjQ4YTMifQ=="/>
  </w:docVars>
  <w:rsids>
    <w:rsidRoot w:val="00000000"/>
    <w:rsid w:val="032D79C9"/>
    <w:rsid w:val="037574EA"/>
    <w:rsid w:val="03C14F9B"/>
    <w:rsid w:val="04FD5053"/>
    <w:rsid w:val="051E0804"/>
    <w:rsid w:val="05FD1851"/>
    <w:rsid w:val="06140401"/>
    <w:rsid w:val="0687062B"/>
    <w:rsid w:val="075301F4"/>
    <w:rsid w:val="07543E0A"/>
    <w:rsid w:val="081A4D48"/>
    <w:rsid w:val="083420ED"/>
    <w:rsid w:val="08B35707"/>
    <w:rsid w:val="08F2390F"/>
    <w:rsid w:val="097B39EB"/>
    <w:rsid w:val="0A0B3C41"/>
    <w:rsid w:val="0A9B3267"/>
    <w:rsid w:val="0B5918E5"/>
    <w:rsid w:val="0C235D60"/>
    <w:rsid w:val="0CAF61E6"/>
    <w:rsid w:val="0CD85E9D"/>
    <w:rsid w:val="0CEC01E6"/>
    <w:rsid w:val="0D5C45C0"/>
    <w:rsid w:val="109E4EEF"/>
    <w:rsid w:val="10B14879"/>
    <w:rsid w:val="11213D01"/>
    <w:rsid w:val="115A0E16"/>
    <w:rsid w:val="12042B30"/>
    <w:rsid w:val="126F67ED"/>
    <w:rsid w:val="136C3083"/>
    <w:rsid w:val="142B4CEC"/>
    <w:rsid w:val="14D42C8D"/>
    <w:rsid w:val="156D6775"/>
    <w:rsid w:val="16650B2B"/>
    <w:rsid w:val="18226BE9"/>
    <w:rsid w:val="189A41EE"/>
    <w:rsid w:val="18B340A6"/>
    <w:rsid w:val="18BB1A7C"/>
    <w:rsid w:val="190653E0"/>
    <w:rsid w:val="1918274B"/>
    <w:rsid w:val="192D5B82"/>
    <w:rsid w:val="1A0E09F0"/>
    <w:rsid w:val="1A650835"/>
    <w:rsid w:val="1A82318C"/>
    <w:rsid w:val="1A916CD3"/>
    <w:rsid w:val="1AAF322B"/>
    <w:rsid w:val="1B7C3AD4"/>
    <w:rsid w:val="1B8227E1"/>
    <w:rsid w:val="1CF00880"/>
    <w:rsid w:val="1D4B6007"/>
    <w:rsid w:val="1E5866DD"/>
    <w:rsid w:val="1E8F08C8"/>
    <w:rsid w:val="1F51661D"/>
    <w:rsid w:val="1FEB04EB"/>
    <w:rsid w:val="203A6AFE"/>
    <w:rsid w:val="20631E6A"/>
    <w:rsid w:val="20F326ED"/>
    <w:rsid w:val="217575A6"/>
    <w:rsid w:val="22C02AA3"/>
    <w:rsid w:val="23760C08"/>
    <w:rsid w:val="23F77F37"/>
    <w:rsid w:val="24036A14"/>
    <w:rsid w:val="259A0116"/>
    <w:rsid w:val="25A238C5"/>
    <w:rsid w:val="25E116AE"/>
    <w:rsid w:val="26104F2A"/>
    <w:rsid w:val="28081A55"/>
    <w:rsid w:val="28215785"/>
    <w:rsid w:val="28273A3D"/>
    <w:rsid w:val="285D2B42"/>
    <w:rsid w:val="28E76FDC"/>
    <w:rsid w:val="28EC2844"/>
    <w:rsid w:val="292635B1"/>
    <w:rsid w:val="299F4E43"/>
    <w:rsid w:val="2A50295E"/>
    <w:rsid w:val="2AE31A25"/>
    <w:rsid w:val="2BBE3953"/>
    <w:rsid w:val="2BFE692D"/>
    <w:rsid w:val="2C026B8F"/>
    <w:rsid w:val="2C365B84"/>
    <w:rsid w:val="2C414E70"/>
    <w:rsid w:val="2CE51C0C"/>
    <w:rsid w:val="2DB75487"/>
    <w:rsid w:val="2EBA563C"/>
    <w:rsid w:val="2EE0733E"/>
    <w:rsid w:val="313733B5"/>
    <w:rsid w:val="31780F7C"/>
    <w:rsid w:val="31E57B5F"/>
    <w:rsid w:val="32DF1FDC"/>
    <w:rsid w:val="338B0EAB"/>
    <w:rsid w:val="338D4C23"/>
    <w:rsid w:val="33D57B8D"/>
    <w:rsid w:val="341D068F"/>
    <w:rsid w:val="357A11D7"/>
    <w:rsid w:val="35BC70FA"/>
    <w:rsid w:val="35FA3F11"/>
    <w:rsid w:val="361433DA"/>
    <w:rsid w:val="36A24542"/>
    <w:rsid w:val="376663E7"/>
    <w:rsid w:val="37922808"/>
    <w:rsid w:val="37F331A8"/>
    <w:rsid w:val="381C22E4"/>
    <w:rsid w:val="38FA2AE8"/>
    <w:rsid w:val="39344DD8"/>
    <w:rsid w:val="3971644D"/>
    <w:rsid w:val="39EE7A9E"/>
    <w:rsid w:val="3A4E41E0"/>
    <w:rsid w:val="3CE235AE"/>
    <w:rsid w:val="3EAD106F"/>
    <w:rsid w:val="3EAF2F70"/>
    <w:rsid w:val="402E6E46"/>
    <w:rsid w:val="40910441"/>
    <w:rsid w:val="40980764"/>
    <w:rsid w:val="41847666"/>
    <w:rsid w:val="41B164DA"/>
    <w:rsid w:val="41C02B68"/>
    <w:rsid w:val="41EE2342"/>
    <w:rsid w:val="429978DB"/>
    <w:rsid w:val="43B35B15"/>
    <w:rsid w:val="440B7D6A"/>
    <w:rsid w:val="45792516"/>
    <w:rsid w:val="459E4A6E"/>
    <w:rsid w:val="45D06580"/>
    <w:rsid w:val="46856199"/>
    <w:rsid w:val="46E44703"/>
    <w:rsid w:val="47316A0D"/>
    <w:rsid w:val="47D30851"/>
    <w:rsid w:val="48CE70D2"/>
    <w:rsid w:val="49154102"/>
    <w:rsid w:val="49C12AD9"/>
    <w:rsid w:val="49F81D75"/>
    <w:rsid w:val="4A0855A2"/>
    <w:rsid w:val="4A6C7FFF"/>
    <w:rsid w:val="4AD77B85"/>
    <w:rsid w:val="4B017624"/>
    <w:rsid w:val="4B645E12"/>
    <w:rsid w:val="4C074DD7"/>
    <w:rsid w:val="4C410406"/>
    <w:rsid w:val="4CB4191C"/>
    <w:rsid w:val="4D22075F"/>
    <w:rsid w:val="4DF96CE5"/>
    <w:rsid w:val="4E3E5621"/>
    <w:rsid w:val="4E882791"/>
    <w:rsid w:val="4F2627F5"/>
    <w:rsid w:val="4FC9093A"/>
    <w:rsid w:val="50992D05"/>
    <w:rsid w:val="50D55E95"/>
    <w:rsid w:val="51621447"/>
    <w:rsid w:val="51B82A14"/>
    <w:rsid w:val="51FF2B94"/>
    <w:rsid w:val="529102F8"/>
    <w:rsid w:val="530C0109"/>
    <w:rsid w:val="533F3632"/>
    <w:rsid w:val="53857839"/>
    <w:rsid w:val="54241B53"/>
    <w:rsid w:val="543E073D"/>
    <w:rsid w:val="54D9517B"/>
    <w:rsid w:val="55983288"/>
    <w:rsid w:val="55BF0D9E"/>
    <w:rsid w:val="55DC4A75"/>
    <w:rsid w:val="57AD28EF"/>
    <w:rsid w:val="58095D77"/>
    <w:rsid w:val="5908115A"/>
    <w:rsid w:val="591C33CE"/>
    <w:rsid w:val="594D4AA0"/>
    <w:rsid w:val="5A61002F"/>
    <w:rsid w:val="5A8B5E8A"/>
    <w:rsid w:val="5AB228A6"/>
    <w:rsid w:val="5B383E5D"/>
    <w:rsid w:val="5B802AD3"/>
    <w:rsid w:val="5B9F7A2E"/>
    <w:rsid w:val="5C5463B1"/>
    <w:rsid w:val="5CD324F3"/>
    <w:rsid w:val="5CE23652"/>
    <w:rsid w:val="5CEE378D"/>
    <w:rsid w:val="5D414205"/>
    <w:rsid w:val="5E14253A"/>
    <w:rsid w:val="5E9C6B06"/>
    <w:rsid w:val="5F6F6E00"/>
    <w:rsid w:val="5F8F5B94"/>
    <w:rsid w:val="60E70C20"/>
    <w:rsid w:val="60F11A9E"/>
    <w:rsid w:val="61AB7E9F"/>
    <w:rsid w:val="621041A6"/>
    <w:rsid w:val="62976675"/>
    <w:rsid w:val="62FD4103"/>
    <w:rsid w:val="638E6572"/>
    <w:rsid w:val="64F00F67"/>
    <w:rsid w:val="659E34C7"/>
    <w:rsid w:val="65A6150C"/>
    <w:rsid w:val="66502ACA"/>
    <w:rsid w:val="66504195"/>
    <w:rsid w:val="670267B3"/>
    <w:rsid w:val="67B51A77"/>
    <w:rsid w:val="68790CF7"/>
    <w:rsid w:val="68796990"/>
    <w:rsid w:val="688B4586"/>
    <w:rsid w:val="692F0EEA"/>
    <w:rsid w:val="69A77331"/>
    <w:rsid w:val="69FA5E67"/>
    <w:rsid w:val="6A2C3362"/>
    <w:rsid w:val="6AF74155"/>
    <w:rsid w:val="6C792A1B"/>
    <w:rsid w:val="6CAF118B"/>
    <w:rsid w:val="6CE823EB"/>
    <w:rsid w:val="6D147240"/>
    <w:rsid w:val="6D7307E1"/>
    <w:rsid w:val="6D8871EF"/>
    <w:rsid w:val="6D9B3ACA"/>
    <w:rsid w:val="6DD33414"/>
    <w:rsid w:val="6E606B2A"/>
    <w:rsid w:val="6E893B0C"/>
    <w:rsid w:val="6F76495E"/>
    <w:rsid w:val="70776A9B"/>
    <w:rsid w:val="70F55EB6"/>
    <w:rsid w:val="717645B6"/>
    <w:rsid w:val="71950224"/>
    <w:rsid w:val="71DB4DBC"/>
    <w:rsid w:val="72411EEC"/>
    <w:rsid w:val="72EA3CE1"/>
    <w:rsid w:val="731665C7"/>
    <w:rsid w:val="73217EED"/>
    <w:rsid w:val="73700F48"/>
    <w:rsid w:val="738D5656"/>
    <w:rsid w:val="742A2C87"/>
    <w:rsid w:val="74513CA5"/>
    <w:rsid w:val="74835629"/>
    <w:rsid w:val="74C05C36"/>
    <w:rsid w:val="759B4111"/>
    <w:rsid w:val="761D53B8"/>
    <w:rsid w:val="762D016C"/>
    <w:rsid w:val="764364A0"/>
    <w:rsid w:val="767D7C04"/>
    <w:rsid w:val="78D9538A"/>
    <w:rsid w:val="79BD714D"/>
    <w:rsid w:val="79C64BDE"/>
    <w:rsid w:val="7AD25AA2"/>
    <w:rsid w:val="7B6F1AE6"/>
    <w:rsid w:val="7B943A85"/>
    <w:rsid w:val="7BE17276"/>
    <w:rsid w:val="7C2330CA"/>
    <w:rsid w:val="7C3B06E9"/>
    <w:rsid w:val="7D9E115D"/>
    <w:rsid w:val="7E013117"/>
    <w:rsid w:val="7E706962"/>
    <w:rsid w:val="7ED2001F"/>
    <w:rsid w:val="7EDE3F45"/>
    <w:rsid w:val="7F8E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4">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5">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rFonts w:ascii="宋体" w:hAnsi="Times New Roman"/>
      <w:kern w:val="0"/>
      <w:sz w:val="34"/>
      <w:szCs w:val="20"/>
    </w:rPr>
  </w:style>
  <w:style w:type="paragraph" w:styleId="6">
    <w:name w:val="Normal Indent"/>
    <w:basedOn w:val="1"/>
    <w:qFormat/>
    <w:uiPriority w:val="0"/>
    <w:pPr>
      <w:ind w:firstLine="420" w:firstLineChars="200"/>
    </w:pPr>
  </w:style>
  <w:style w:type="paragraph" w:styleId="7">
    <w:name w:val="Salutation"/>
    <w:basedOn w:val="1"/>
    <w:next w:val="1"/>
    <w:qFormat/>
    <w:uiPriority w:val="0"/>
    <w:pPr>
      <w:spacing w:line="580" w:lineRule="exact"/>
    </w:pPr>
  </w:style>
  <w:style w:type="paragraph" w:styleId="8">
    <w:name w:val="Body Text 3"/>
    <w:basedOn w:val="1"/>
    <w:unhideWhenUsed/>
    <w:qFormat/>
    <w:uiPriority w:val="99"/>
    <w:pPr>
      <w:jc w:val="center"/>
    </w:pPr>
    <w:rPr>
      <w:rFonts w:hint="eastAsia" w:hAnsi="Symbol"/>
      <w:sz w:val="10"/>
      <w:szCs w:val="24"/>
    </w:rPr>
  </w:style>
  <w:style w:type="paragraph" w:styleId="9">
    <w:name w:val="Body Text Indent"/>
    <w:basedOn w:val="1"/>
    <w:qFormat/>
    <w:uiPriority w:val="0"/>
    <w:pPr>
      <w:spacing w:line="500" w:lineRule="exact"/>
      <w:ind w:left="832" w:leftChars="832" w:firstLine="433" w:firstLineChars="196"/>
    </w:pPr>
    <w:rPr>
      <w:sz w:val="24"/>
    </w:rPr>
  </w:style>
  <w:style w:type="paragraph" w:styleId="10">
    <w:name w:val="Date"/>
    <w:basedOn w:val="1"/>
    <w:next w:val="1"/>
    <w:qFormat/>
    <w:uiPriority w:val="0"/>
    <w:rPr>
      <w:rFonts w:eastAsia="黑体"/>
      <w:sz w:val="36"/>
    </w:rPr>
  </w:style>
  <w:style w:type="paragraph" w:styleId="11">
    <w:name w:val="Body Text Indent 2"/>
    <w:basedOn w:val="1"/>
    <w:next w:val="12"/>
    <w:qFormat/>
    <w:uiPriority w:val="0"/>
    <w:pPr>
      <w:spacing w:after="120" w:line="480" w:lineRule="auto"/>
      <w:ind w:left="420" w:leftChars="200"/>
    </w:pPr>
    <w:rPr>
      <w:rFonts w:ascii="Calibri" w:hAnsi="Calibri" w:eastAsia="宋体" w:cs="Times New Roman"/>
      <w:szCs w:val="22"/>
    </w:rPr>
  </w:style>
  <w:style w:type="paragraph" w:customStyle="1" w:styleId="12">
    <w:name w:val="样式"/>
    <w:basedOn w:val="1"/>
    <w:qFormat/>
    <w:uiPriority w:val="0"/>
    <w:pPr>
      <w:autoSpaceDE w:val="0"/>
      <w:autoSpaceDN w:val="0"/>
      <w:adjustRightInd w:val="0"/>
      <w:jc w:val="left"/>
    </w:pPr>
    <w:rPr>
      <w:rFonts w:hint="eastAsia" w:ascii="宋体" w:hAnsi="宋体" w:eastAsia="宋体" w:cs="Times New Roman"/>
      <w:kern w:val="0"/>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List"/>
    <w:basedOn w:val="1"/>
    <w:qFormat/>
    <w:uiPriority w:val="0"/>
    <w:pPr>
      <w:ind w:left="283" w:hanging="283"/>
      <w:contextualSpacing/>
    </w:pPr>
    <w:rPr>
      <w:rFonts w:ascii="Calibri" w:hAnsi="Calibri"/>
    </w:rPr>
  </w:style>
  <w:style w:type="paragraph" w:styleId="16">
    <w:name w:val="HTML Preformatted"/>
    <w:basedOn w:val="1"/>
    <w:qFormat/>
    <w:uiPriority w:val="0"/>
    <w:rPr>
      <w:rFonts w:ascii="Courier New" w:hAnsi="Courier New"/>
      <w:sz w:val="20"/>
      <w:szCs w:val="20"/>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2"/>
    <w:next w:val="1"/>
    <w:qFormat/>
    <w:uiPriority w:val="0"/>
    <w:pPr>
      <w:widowControl w:val="0"/>
      <w:spacing w:after="120" w:afterLines="0" w:line="240" w:lineRule="auto"/>
      <w:ind w:firstLine="420" w:firstLineChars="100"/>
    </w:pPr>
  </w:style>
  <w:style w:type="paragraph" w:styleId="19">
    <w:name w:val="Body Text First Indent 2"/>
    <w:basedOn w:val="9"/>
    <w:qFormat/>
    <w:uiPriority w:val="0"/>
    <w:pPr>
      <w:spacing w:after="120" w:line="240" w:lineRule="auto"/>
      <w:ind w:left="420" w:leftChars="200" w:firstLine="420"/>
    </w:pPr>
    <w:rPr>
      <w:sz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5">
    <w:name w:val="List Paragraph"/>
    <w:basedOn w:val="1"/>
    <w:qFormat/>
    <w:uiPriority w:val="34"/>
    <w:pPr>
      <w:ind w:firstLine="420" w:firstLineChars="200"/>
    </w:pPr>
    <w:rPr>
      <w:rFonts w:ascii="Times New Roman"/>
      <w:szCs w:val="22"/>
    </w:rPr>
  </w:style>
  <w:style w:type="character" w:customStyle="1" w:styleId="26">
    <w:name w:val="NormalCharacter"/>
    <w:semiHidden/>
    <w:qFormat/>
    <w:uiPriority w:val="0"/>
  </w:style>
  <w:style w:type="paragraph" w:customStyle="1" w:styleId="27">
    <w:name w:val="无间隔1"/>
    <w:qFormat/>
    <w:uiPriority w:val="0"/>
    <w:pPr>
      <w:widowControl w:val="0"/>
      <w:jc w:val="both"/>
    </w:pPr>
    <w:rPr>
      <w:rFonts w:ascii="Arial Black" w:hAnsi="Arial Black" w:eastAsia="等线" w:cs="Verdana"/>
      <w:kern w:val="2"/>
      <w:sz w:val="21"/>
      <w:szCs w:val="22"/>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rPr>
  </w:style>
  <w:style w:type="paragraph" w:customStyle="1" w:styleId="29">
    <w:name w:val="_Style 13"/>
    <w:autoRedefine/>
    <w:qFormat/>
    <w:uiPriority w:val="0"/>
    <w:pPr>
      <w:spacing w:before="120" w:after="120" w:line="288" w:lineRule="auto"/>
      <w:ind w:left="0"/>
      <w:jc w:val="left"/>
    </w:pPr>
    <w:rPr>
      <w:rFonts w:ascii="Arial" w:hAnsi="Arial" w:eastAsia="等线" w:cs="Arial"/>
      <w:sz w:val="22"/>
      <w:szCs w:val="22"/>
    </w:rPr>
  </w:style>
  <w:style w:type="paragraph" w:customStyle="1" w:styleId="30">
    <w:name w:val="Default"/>
    <w:next w:val="11"/>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1">
    <w:name w:val="列出段落11"/>
    <w:basedOn w:val="1"/>
    <w:qFormat/>
    <w:uiPriority w:val="34"/>
    <w:pPr>
      <w:spacing w:after="0" w:line="240" w:lineRule="auto"/>
      <w:ind w:firstLine="420" w:firstLineChars="200"/>
      <w:jc w:val="both"/>
    </w:pPr>
    <w:rPr>
      <w:rFonts w:ascii="Calibri" w:hAnsi="Calibri" w:eastAsia="宋体" w:cs="Times New Roman"/>
      <w:sz w:val="21"/>
      <w:szCs w:val="22"/>
    </w:rPr>
  </w:style>
  <w:style w:type="paragraph" w:styleId="32">
    <w:name w:val="No Spacing"/>
    <w:basedOn w:val="1"/>
    <w:qFormat/>
    <w:uiPriority w:val="1"/>
    <w:pPr>
      <w:spacing w:before="0" w:after="0" w:line="240" w:lineRule="auto"/>
    </w:pPr>
  </w:style>
  <w:style w:type="character" w:customStyle="1" w:styleId="33">
    <w:name w:val="font11"/>
    <w:qFormat/>
    <w:uiPriority w:val="0"/>
    <w:rPr>
      <w:rFonts w:hint="default" w:ascii="Arial" w:hAnsi="Arial" w:cs="Arial"/>
      <w:color w:val="000000"/>
      <w:sz w:val="22"/>
      <w:szCs w:val="22"/>
      <w:u w:val="none"/>
    </w:rPr>
  </w:style>
  <w:style w:type="character" w:customStyle="1" w:styleId="34">
    <w:name w:val="font01"/>
    <w:qFormat/>
    <w:uiPriority w:val="0"/>
    <w:rPr>
      <w:rFonts w:hint="eastAsia" w:ascii="宋体" w:hAnsi="宋体" w:eastAsia="宋体" w:cs="宋体"/>
      <w:color w:val="000000"/>
      <w:sz w:val="22"/>
      <w:szCs w:val="22"/>
      <w:u w:val="none"/>
    </w:rPr>
  </w:style>
  <w:style w:type="character" w:customStyle="1" w:styleId="35">
    <w:name w:val="font21"/>
    <w:basedOn w:val="22"/>
    <w:qFormat/>
    <w:uiPriority w:val="0"/>
    <w:rPr>
      <w:rFonts w:hint="eastAsia" w:ascii="仿宋" w:hAnsi="仿宋" w:eastAsia="仿宋" w:cs="仿宋"/>
      <w:color w:val="000000"/>
      <w:sz w:val="24"/>
      <w:szCs w:val="24"/>
      <w:u w:val="none"/>
    </w:rPr>
  </w:style>
  <w:style w:type="character" w:customStyle="1" w:styleId="36">
    <w:name w:val="font41"/>
    <w:basedOn w:val="22"/>
    <w:qFormat/>
    <w:uiPriority w:val="0"/>
    <w:rPr>
      <w:rFonts w:hint="eastAsia" w:ascii="仿宋" w:hAnsi="仿宋" w:eastAsia="仿宋" w:cs="仿宋"/>
      <w:color w:val="000000"/>
      <w:sz w:val="28"/>
      <w:szCs w:val="28"/>
      <w:u w:val="none"/>
    </w:rPr>
  </w:style>
  <w:style w:type="character" w:customStyle="1" w:styleId="37">
    <w:name w:val="font51"/>
    <w:basedOn w:val="22"/>
    <w:qFormat/>
    <w:uiPriority w:val="0"/>
    <w:rPr>
      <w:rFonts w:hint="default" w:ascii="Times New Roman" w:hAnsi="Times New Roman" w:cs="Times New Roman"/>
      <w:color w:val="000000"/>
      <w:sz w:val="28"/>
      <w:szCs w:val="28"/>
      <w:u w:val="none"/>
    </w:rPr>
  </w:style>
  <w:style w:type="character" w:customStyle="1" w:styleId="38">
    <w:name w:val="font71"/>
    <w:basedOn w:val="22"/>
    <w:qFormat/>
    <w:uiPriority w:val="0"/>
    <w:rPr>
      <w:rFonts w:hint="default" w:ascii="Times New Roman" w:hAnsi="Times New Roman" w:cs="Times New Roman"/>
      <w:color w:val="000000"/>
      <w:sz w:val="28"/>
      <w:szCs w:val="28"/>
      <w:u w:val="single"/>
    </w:rPr>
  </w:style>
  <w:style w:type="character" w:customStyle="1" w:styleId="39">
    <w:name w:val="font31"/>
    <w:basedOn w:val="22"/>
    <w:qFormat/>
    <w:uiPriority w:val="0"/>
    <w:rPr>
      <w:rFonts w:hint="eastAsia" w:ascii="仿宋" w:hAnsi="仿宋" w:eastAsia="仿宋" w:cs="仿宋"/>
      <w:color w:val="000000"/>
      <w:sz w:val="24"/>
      <w:szCs w:val="24"/>
      <w:u w:val="single"/>
    </w:rPr>
  </w:style>
  <w:style w:type="character" w:customStyle="1" w:styleId="40">
    <w:name w:val="font61"/>
    <w:basedOn w:val="2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5eeee897-5c2c-42c1-97c9-d7c6a05ad618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40A9FF62</paraID>
      <start>0</start>
      <end>2</end>
      <status>unmodified</status>
      <modifiedWord/>
      <trackRevisions>false</trackRevisions>
    </reviewItem>
    <reviewItem>
      <errorID>cf0294fb-eeb1-4e1f-a4cf-aa3b84dc7c56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2E4A79C4</paraID>
      <start>0</start>
      <end>2</end>
      <status>unmodified</status>
      <modifiedWord/>
      <trackRevisions>false</trackRevisions>
    </reviewItem>
    <reviewItem>
      <errorID>afcdf369-be80-43d8-b96d-b9da38c2a8f3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11E73868</paraID>
      <start>0</start>
      <end>2</end>
      <status>unmodified</status>
      <modifiedWord/>
      <trackRevisions>false</trackRevisions>
    </reviewItem>
    <reviewItem>
      <errorID>2d5aff61-e85b-45bb-9564-08bf0c2a3111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696CA850</paraID>
      <start>0</start>
      <end>2</end>
      <status>unmodified</status>
      <modifiedWord/>
      <trackRevisions>false</trackRevisions>
    </reviewItem>
    <reviewItem>
      <errorID>174aa2b4-6bbe-4d74-852a-093e73595b1b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3472BAC9</paraID>
      <start>0</start>
      <end>2</end>
      <status>unmodified</status>
      <modifiedWord/>
      <trackRevisions>false</trackRevisions>
    </reviewItem>
    <reviewItem>
      <errorID>aa696f53-b6a3-44d3-9904-6e7e8f81276c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7344577</paraID>
      <start>0</start>
      <end>2</end>
      <status>unmodified</status>
      <modifiedWord/>
      <trackRevisions>false</trackRevisions>
    </reviewItem>
    <reviewItem>
      <errorID>87b4adea-1fb4-421f-95ef-9277abc22e4d</errorID>
      <errorWord>《政府采购法》</errorWord>
      <group>L1_Word</group>
      <groupName>字词问题</groupName>
      <ability>L2_Typo</ability>
      <abilityName>字词错误</abilityName>
      <candidateList>
        <item>《中华人民共和国政府采购法》</item>
      </candidateList>
      <explain/>
      <paraID> 7344577</paraID>
      <start>10</start>
      <end>17</end>
      <status>unmodified</status>
      <modifiedWord/>
      <trackRevisions>false</trackRevisions>
    </reviewItem>
    <reviewItem>
      <errorID>d738d90c-039c-4451-95b7-37958bfd35fe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3FD3A072</paraID>
      <start>0</start>
      <end>2</end>
      <status>unmodified</status>
      <modifiedWord/>
      <trackRevisions>false</trackRevisions>
    </reviewItem>
    <reviewItem>
      <errorID>d8639f0b-50f8-463f-99a1-12c61bf88c89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12A767F5</paraID>
      <start>0</start>
      <end>2</end>
      <status>unmodified</status>
      <modifiedWord/>
      <trackRevisions>false</trackRevisions>
    </reviewItem>
    <reviewItem>
      <errorID>6e4ddaa8-9ae1-4023-85af-02c704686006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6D95AFB9</paraID>
      <start>0</start>
      <end>2</end>
      <status>unmodified</status>
      <modifiedWord/>
      <trackRevisions>false</trackRevisions>
    </reviewItem>
    <reviewItem>
      <errorID>7c4bf0fe-ce96-4932-9a93-d33df91f2b25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6D95AFB9</paraID>
      <start>22</start>
      <end>23</end>
      <status>unmodified</status>
      <modifiedWord/>
      <trackRevisions>false</trackRevisions>
    </reviewItem>
    <reviewItem>
      <errorID>66d40b98-224d-4670-9f0e-4e9d62eef0f5</errorID>
      <errorWord>：</errorWord>
      <group>L1_Format</group>
      <groupName>格式问题</groupName>
      <ability>L2_HalfPunc_CN</ability>
      <abilityName>全半角问题</abilityName>
      <candidateList>
        <item>:</item>
      </candidateList>
      <explain>文本全半角错误。</explain>
      <paraID>6D95AFB9</paraID>
      <start>69</start>
      <end>70</end>
      <status>unmodified</status>
      <modifiedWord/>
      <trackRevisions>false</trackRevisions>
    </reviewItem>
    <reviewItem>
      <errorID>8b41a109-dde0-4d01-a60f-a7193df7fbf1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199E5CEB</paraID>
      <start>0</start>
      <end>2</end>
      <status>unmodified</status>
      <modifiedWord/>
      <trackRevisions>false</trackRevisions>
    </reviewItem>
    <reviewItem>
      <errorID>f8cd27f4-47d5-403d-8e5e-e98199b7aaf6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76DA81BE</paraID>
      <start>0</start>
      <end>2</end>
      <status>unmodified</status>
      <modifiedWord/>
      <trackRevisions>false</trackRevisions>
    </reviewItem>
    <reviewItem>
      <errorID>eef274b2-20cd-41d0-8a87-0bd27bfe5cde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4880D3F4</paraID>
      <start>0</start>
      <end>2</end>
      <status>unmodified</status>
      <modifiedWord/>
      <trackRevisions>false</trackRevisions>
    </reviewItem>
    <reviewItem>
      <errorID>8c3e6e3d-4ba5-4368-83b0-3539ee9c2e2f</errorID>
      <errorWord>（</errorWord>
      <group>L1_Word</group>
      <groupName>字词问题</groupName>
      <ability>L2_Typo</ability>
      <abilityName>字词错误</abilityName>
      <candidateList>
        <item>（加</item>
      </candidateList>
      <explain/>
      <paraID>4880D3F4</paraID>
      <start>54</start>
      <end>55</end>
      <status>unmodified</status>
      <modifiedWord/>
      <trackRevisions>false</trackRevisions>
    </reviewItem>
    <reviewItem>
      <errorID>ab3ca967-3ccf-4546-8818-447de7f82c5d</errorID>
      <errorWord>(</errorWord>
      <group>L1_Format</group>
      <groupName>格式问题</groupName>
      <ability>L2_HalfPunc_CN</ability>
      <abilityName>全半角问题</abilityName>
      <candidateList>
        <item>（</item>
      </candidateList>
      <explain>文本全半角错误。</explain>
      <paraID>12371D16</paraID>
      <start>0</start>
      <end>1</end>
      <status>unmodified</status>
      <modifiedWord/>
      <trackRevisions>false</trackRevisions>
    </reviewItem>
    <reviewItem>
      <errorID>4813d761-8024-4d63-8f29-130e78ef6ec4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FC5C787</paraID>
      <start>21</start>
      <end>22</end>
      <status>unmodified</status>
      <modifiedWord/>
      <trackRevisions>false</trackRevisions>
    </reviewItem>
    <reviewItem>
      <errorID>39353317-4176-49ee-85a1-8533eb3821b8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623230C3</paraID>
      <start>41</start>
      <end>42</end>
      <status>unmodified</status>
      <modifiedWord/>
      <trackRevisions>false</trackRevisions>
    </reviewItem>
    <reviewItem>
      <errorID>8c36e3a5-56e2-468b-beec-88cd6fbca580</errorID>
      <errorWord>配带</errorWord>
      <group>L1_Word</group>
      <groupName>字词问题</groupName>
      <ability>L2_Alias</ability>
      <abilityName>也作/曾用词</abilityName>
      <candidateList>
        <item>佩戴</item>
      </candidateList>
      <explain>词汇[配带]为不规范表述或旧称，其规范书面表述为[佩戴]。</explain>
      <paraID>492BF029</paraID>
      <start>8</start>
      <end>10</end>
      <status>unmodified</status>
      <modifiedWord/>
      <trackRevisions>false</trackRevisions>
    </reviewItem>
    <reviewItem>
      <errorID>eb4cffb1-9484-462e-895d-b00c19ed3529</errorID>
      <errorWord>*</errorWord>
      <group>L1_Punc</group>
      <groupName>标点问题</groupName>
      <ability>L2_Punc_CN</ability>
      <abilityName>标点符号问题</abilityName>
      <candidateList/>
      <explain/>
      <paraID> 3A81129</paraID>
      <start>0</start>
      <end>1</end>
      <status>unmodified</status>
      <modifiedWord/>
      <trackRevisions>false</trackRevisions>
    </reviewItem>
    <reviewItem>
      <errorID>a9b2d2df-6f55-4287-9d11-9d3a62d62dea</errorID>
      <errorWord>*</errorWord>
      <group>L1_Punc</group>
      <groupName>标点问题</groupName>
      <ability>L2_Punc_CN</ability>
      <abilityName>标点符号问题</abilityName>
      <candidateList/>
      <explain/>
      <paraID>791C903C</paraID>
      <start>0</start>
      <end>1</end>
      <status>unmodified</status>
      <modifiedWord/>
      <trackRevisions>false</trackRevisions>
    </reviewItem>
    <reviewItem>
      <errorID>0a1637df-b253-4648-bb3b-2bf3a04067d1</errorID>
      <errorWord>*</errorWord>
      <group>L1_Punc</group>
      <groupName>标点问题</groupName>
      <ability>L2_Punc_CN</ability>
      <abilityName>标点符号问题</abilityName>
      <candidateList/>
      <explain/>
      <paraID>2FDC701E</paraID>
      <start>0</start>
      <end>1</end>
      <status>unmodified</status>
      <modifiedWord/>
      <trackRevisions>false</trackRevisions>
    </reviewItem>
    <reviewItem>
      <errorID>a925cafb-cc05-42bc-b0e6-39422cd1112d</errorID>
      <errorWord>*</errorWord>
      <group>L1_Punc</group>
      <groupName>标点问题</groupName>
      <ability>L2_Punc_CN</ability>
      <abilityName>标点符号问题</abilityName>
      <candidateList/>
      <explain/>
      <paraID>771C6B93</paraID>
      <start>0</start>
      <end>1</end>
      <status>unmodified</status>
      <modifiedWord/>
      <trackRevisions>false</trackRevisions>
    </reviewItem>
    <reviewItem>
      <errorID>cafa84e9-63ef-4305-972a-7240fe96055f</errorID>
      <errorWord>*</errorWord>
      <group>L1_Punc</group>
      <groupName>标点问题</groupName>
      <ability>L2_Punc_CN</ability>
      <abilityName>标点符号问题</abilityName>
      <candidateList/>
      <explain/>
      <paraID>284731DE</paraID>
      <start>0</start>
      <end>1</end>
      <status>unmodified</status>
      <modifiedWord/>
      <trackRevisions>false</trackRevisions>
    </reviewItem>
    <reviewItem>
      <errorID>f3956e16-8c55-45f0-99e0-8927763ee463</errorID>
      <errorWord>:</errorWord>
      <group>L1_Format</group>
      <groupName>格式问题</groupName>
      <ability>L2_HalfPunc_CN</ability>
      <abilityName>全半角问题</abilityName>
      <candidateList>
        <item>：</item>
      </candidateList>
      <explain>文本全半角错误。</explain>
      <paraID>7957AB1D</paraID>
      <start>6</start>
      <end>7</end>
      <status>unmodified</status>
      <modifiedWord/>
      <trackRevisions>false</trackRevisions>
    </reviewItem>
    <reviewItem>
      <errorID>bd2c02c9-7206-40d5-885d-89b13ddbcd55</errorID>
      <errorWord>:</errorWord>
      <group>L1_Format</group>
      <groupName>格式问题</groupName>
      <ability>L2_HalfPunc_CN</ability>
      <abilityName>全半角问题</abilityName>
      <candidateList>
        <item>：</item>
      </candidateList>
      <explain>文本全半角错误。</explain>
      <paraID>26E8D733</paraID>
      <start>5</start>
      <end>6</end>
      <status>unmodified</status>
      <modifiedWord/>
      <trackRevisions>false</trackRevisions>
    </reviewItem>
    <reviewItem>
      <errorID>c7757614-4621-41b3-b888-26236642eef2</errorID>
      <errorWord>:</errorWord>
      <group>L1_Format</group>
      <groupName>格式问题</groupName>
      <ability>L2_HalfPunc_CN</ability>
      <abilityName>全半角问题</abilityName>
      <candidateList>
        <item>：</item>
      </candidateList>
      <explain>文本全半角错误。</explain>
      <paraID>6659843B</paraID>
      <start>6</start>
      <end>7</end>
      <status>unmodified</status>
      <modifiedWord/>
      <trackRevisions>false</trackRevisions>
    </reviewItem>
    <reviewItem>
      <errorID>ca7dce86-fdc4-4957-9dac-3325f401540c</errorID>
      <errorWord>耐腐性</errorWord>
      <group>L1_Word</group>
      <groupName>字词问题</groupName>
      <ability>L2_Typo</ability>
      <abilityName>字词错误</abilityName>
      <candidateList>
        <item>耐腐蚀</item>
      </candidateList>
      <explain/>
      <paraID>6659843B</paraID>
      <start>19</start>
      <end>22</end>
      <status>unmodified</status>
      <modifiedWord/>
      <trackRevisions>false</trackRevisions>
    </reviewItem>
    <reviewItem>
      <errorID>f6c6e140-5b6d-4f1e-9d59-9e4a765148ee</errorID>
      <errorWord>:</errorWord>
      <group>L1_Format</group>
      <groupName>格式问题</groupName>
      <ability>L2_HalfPunc_CN</ability>
      <abilityName>全半角问题</abilityName>
      <candidateList>
        <item>：</item>
      </candidateList>
      <explain>文本全半角错误。</explain>
      <paraID>1D5E9666</paraID>
      <start>6</start>
      <end>7</end>
      <status>unmodified</status>
      <modifiedWord/>
      <trackRevisions>false</trackRevisions>
    </reviewItem>
    <reviewItem>
      <errorID>75925d01-ffaa-4127-9f5d-db1fa7a61739</errorID>
      <errorWord>kw</errorWord>
      <group>L1_Word</group>
      <groupName>字词问题</groupName>
      <ability>L2_Typo</ability>
      <abilityName>字词错误</abilityName>
      <candidateList>
        <item>kW</item>
      </candidateList>
      <explain/>
      <paraID>6628856F</paraID>
      <start>14</start>
      <end>16</end>
      <status>unmodified</status>
      <modifiedWord/>
      <trackRevisions>false</trackRevisions>
    </reviewItem>
    <reviewItem>
      <errorID>0c19a84c-e809-4e41-bb90-45f66efb9d0d</errorID>
      <errorWord>kw</errorWord>
      <group>L1_Word</group>
      <groupName>字词问题</groupName>
      <ability>L2_Typo</ability>
      <abilityName>字词错误</abilityName>
      <candidateList>
        <item>kW</item>
      </candidateList>
      <explain/>
      <paraID>6628856F</paraID>
      <start>20</start>
      <end>22</end>
      <status>unmodified</status>
      <modifiedWord/>
      <trackRevisions>false</trackRevisions>
    </reviewItem>
    <reviewItem>
      <errorID>0d59bd00-79f2-449e-a953-bbad6ed932fd</errorID>
      <errorWord>JB</errorWord>
      <group>L1_Sensitive</group>
      <groupName>敏感问题</groupName>
      <ability>L2_Abuse</ability>
      <abilityName>侮辱言辞</abilityName>
      <candidateList/>
      <explain>【侮辱言辞】句中涉及侮辱性的敏感内容，请注意甄别。</explain>
      <paraID>  3CE3D5</paraID>
      <start>59</start>
      <end>61</end>
      <status>unmodified</status>
      <modifiedWord/>
      <trackRevisions>false</trackRevisions>
    </reviewItem>
    <reviewItem>
      <errorID>436699c6-5865-4caf-9d4e-11ccee8f2aa7</errorID>
      <errorWord>贴粘</errorWord>
      <group>L1_Word</group>
      <groupName>字词问题</groupName>
      <ability>L2_Typo</ability>
      <abilityName>字词错误</abilityName>
      <candidateList>
        <item>粘贴</item>
      </candidateList>
      <explain>〈动〉用胶水、糨糊等使纸张或其他东西附着在另一种东西上：～标语。</explain>
      <paraID>2C94DAE3</paraID>
      <start>27</start>
      <end>29</end>
      <status>unmodified</status>
      <modifiedWord/>
      <trackRevisions>false</trackRevisions>
    </reviewItem>
    <reviewItem>
      <errorID>1e562352-ab92-44b1-94fa-95364842cfff</errorID>
      <errorWord>才</errorWord>
      <group>L1_Word</group>
      <groupName>字词问题</groupName>
      <ability>L2_Typo</ability>
      <abilityName>字词错误</abilityName>
      <candidateList>
        <item>才能</item>
      </candidateList>
      <explain/>
      <paraID>69FA36EA</paraID>
      <start>38</start>
      <end>39</end>
      <status>unmodified</status>
      <modifiedWord/>
      <trackRevisions>false</trackRevisions>
    </reviewItem>
    <reviewItem>
      <errorID>aa260683-6c10-4f5c-bde9-5bd06de7d302</errorID>
      <errorWord>,</errorWord>
      <group>L1_Format</group>
      <groupName>格式问题</groupName>
      <ability>L2_HalfPunc_CN</ability>
      <abilityName>全半角问题</abilityName>
      <candidateList>
        <item>，</item>
      </candidateList>
      <explain>文本全半角错误。</explain>
      <paraID>55F49DA4</paraID>
      <start>23</start>
      <end>24</end>
      <status>unmodified</status>
      <modifiedWord/>
      <trackRevisions>false</trackRevisions>
    </reviewItem>
    <reviewItem>
      <errorID>2e7d2f0a-86b9-43f0-b275-018130d4cd17</errorID>
      <errorWord>排出故障</errorWord>
      <group>L1_Word</group>
      <groupName>字词问题</groupName>
      <ability>L2_Typo</ability>
      <abilityName>字词错误</abilityName>
      <candidateList>
        <item>排除故障</item>
      </candidateList>
      <explain/>
      <paraID> 7F05DCB</paraID>
      <start>41</start>
      <end>45</end>
      <status>unmodified</status>
      <modifiedWord/>
      <trackRevisions>false</trackRevisions>
    </reviewItem>
    <reviewItem>
      <errorID>80d21fd0-95ea-49e0-81be-143ee456159c</errorID>
      <errorWord>:</errorWord>
      <group>L1_Format</group>
      <groupName>格式问题</groupName>
      <ability>L2_HalfPunc_CN</ability>
      <abilityName>全半角问题</abilityName>
      <candidateList>
        <item>：</item>
      </candidateList>
      <explain>文本全半角错误。</explain>
      <paraID> 7AB42AA</paraID>
      <start>4</start>
      <end>5</end>
      <status>unmodified</status>
      <modifiedWord/>
      <trackRevisions>false</trackRevisions>
    </reviewItem>
    <reviewItem>
      <errorID>9d315516-d251-4b47-ae63-22d7e341c8a6</errorID>
      <errorWord>:</errorWord>
      <group>L1_Format</group>
      <groupName>格式问题</groupName>
      <ability>L2_HalfPunc_CN</ability>
      <abilityName>全半角问题</abilityName>
      <candidateList>
        <item>：</item>
      </candidateList>
      <explain>文本全半角错误。</explain>
      <paraID>507715F7</paraID>
      <start>6</start>
      <end>7</end>
      <status>unmodified</status>
      <modifiedWord/>
      <trackRevisions>false</trackRevisions>
    </reviewItem>
    <reviewItem>
      <errorID>31a97a27-6777-453b-919b-bb9d407c4c51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70DD16E0</paraID>
      <start>7</start>
      <end>8</end>
      <status>unmodified</status>
      <modifiedWord/>
      <trackRevisions>false</trackRevisions>
    </reviewItem>
    <reviewItem>
      <errorID>f20a7ac9-b183-4ebe-83cc-11bd8ef958e2</errorID>
      <errorWord>:</errorWord>
      <group>L1_Format</group>
      <groupName>格式问题</groupName>
      <ability>L2_HalfPunc_CN</ability>
      <abilityName>全半角问题</abilityName>
      <candidateList>
        <item>：</item>
      </candidateList>
      <explain>文本全半角错误。</explain>
      <paraID>2202C75A</paraID>
      <start>44</start>
      <end>45</end>
      <status>unmodified</status>
      <modifiedWord/>
      <trackRevisions>false</trackRevisions>
    </reviewItem>
    <reviewItem>
      <errorID>0e6c65a5-68c5-4b15-b022-62e581e45808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3B2BB035</paraID>
      <start>23</start>
      <end>24</end>
      <status>unmodified</status>
      <modifiedWord/>
      <trackRevisions>false</trackRevisions>
    </reviewItem>
    <reviewItem>
      <errorID>293c7b27-4342-42c9-a7a1-94cb23135052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3B2BB035</paraID>
      <start>37</start>
      <end>38</end>
      <status>unmodified</status>
      <modifiedWord/>
      <trackRevisions>false</trackRevisions>
    </reviewItem>
    <reviewItem>
      <errorID>7731d22f-7197-4622-bc5d-2565f10de773</errorID>
      <errorWord>(</errorWord>
      <group>L1_Format</group>
      <groupName>格式问题</groupName>
      <ability>L2_HalfPunc_CN</ability>
      <abilityName>全半角问题</abilityName>
      <candidateList>
        <item>（</item>
      </candidateList>
      <explain>文本全半角错误。</explain>
      <paraID>2890FF01</paraID>
      <start>7</start>
      <end>8</end>
      <status>unmodified</status>
      <modifiedWord/>
      <trackRevisions>false</trackRevisions>
    </reviewItem>
    <reviewItem>
      <errorID>c0e213a6-58b9-4203-94ed-e25644109dcb</errorID>
      <errorWord>)</errorWord>
      <group>L1_Format</group>
      <groupName>格式问题</groupName>
      <ability>L2_HalfPunc_CN</ability>
      <abilityName>全半角问题</abilityName>
      <candidateList>
        <item>）</item>
      </candidateList>
      <explain>文本全半角错误。</explain>
      <paraID>2890FF01</paraID>
      <start>11</start>
      <end>12</end>
      <status>unmodified</status>
      <modifiedWord/>
      <trackRevisions>false</trackRevisions>
    </reviewItem>
    <reviewItem>
      <errorID>edaec432-da0c-4561-9540-aef8606cc9e5</errorID>
      <errorWord>(</errorWord>
      <group>L1_Format</group>
      <groupName>格式问题</groupName>
      <ability>L2_HalfPunc_CN</ability>
      <abilityName>全半角问题</abilityName>
      <candidateList>
        <item>（</item>
      </candidateList>
      <explain>文本全半角错误。</explain>
      <paraID>1CC3CA74</paraID>
      <start>5</start>
      <end>6</end>
      <status>unmodified</status>
      <modifiedWord/>
      <trackRevisions>false</trackRevisions>
    </reviewItem>
    <reviewItem>
      <errorID>6266bb5d-067e-4836-8169-682ccfa33dfc</errorID>
      <errorWord>)</errorWord>
      <group>L1_Format</group>
      <groupName>格式问题</groupName>
      <ability>L2_HalfPunc_CN</ability>
      <abilityName>全半角问题</abilityName>
      <candidateList>
        <item>）</item>
      </candidateList>
      <explain>文本全半角错误。</explain>
      <paraID>1CC3CA74</paraID>
      <start>9</start>
      <end>10</end>
      <status>unmodified</status>
      <modifiedWord/>
      <trackRevisions>false</trackRevisions>
    </reviewItem>
    <reviewItem>
      <errorID>25515216-348a-4ef1-b1f1-bdcf05226972</errorID>
      <errorWord>(</errorWord>
      <group>L1_Format</group>
      <groupName>格式问题</groupName>
      <ability>L2_HalfPunc_CN</ability>
      <abilityName>全半角问题</abilityName>
      <candidateList>
        <item>（</item>
      </candidateList>
      <explain>文本全半角错误。</explain>
      <paraID>7627D108</paraID>
      <start>6</start>
      <end>7</end>
      <status>unmodified</status>
      <modifiedWord/>
      <trackRevisions>false</trackRevisions>
    </reviewItem>
    <reviewItem>
      <errorID>71de637b-e60a-4131-9a77-d2962039ae34</errorID>
      <errorWord>)</errorWord>
      <group>L1_Format</group>
      <groupName>格式问题</groupName>
      <ability>L2_HalfPunc_CN</ability>
      <abilityName>全半角问题</abilityName>
      <candidateList>
        <item>）</item>
      </candidateList>
      <explain>文本全半角错误。</explain>
      <paraID>7627D108</paraID>
      <start>10</start>
      <end>11</end>
      <status>unmodified</status>
      <modifiedWord/>
      <trackRevisions>false</trackRevisions>
    </reviewItem>
    <reviewItem>
      <errorID>41134224-037f-45ba-bdfd-9e4127b7520c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3925CA06</paraID>
      <start>19</start>
      <end>20</end>
      <status>unmodified</status>
      <modifiedWord/>
      <trackRevisions>false</trackRevisions>
    </reviewItem>
    <reviewItem>
      <errorID>525829a6-c441-4b07-b371-31ca97ac6702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3925CA06</paraID>
      <start>37</start>
      <end>38</end>
      <status>unmodified</status>
      <modifiedWord/>
      <trackRevisions>false</trackRevisions>
    </reviewItem>
    <reviewItem>
      <errorID>6bc489ab-1685-43e0-b1b9-0306bcc6eb61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4A1170BA</paraID>
      <start>57</start>
      <end>58</end>
      <status>unmodified</status>
      <modifiedWord/>
      <trackRevisions>false</trackRevisions>
    </reviewItem>
    <reviewItem>
      <errorID>137d0d4c-5174-4611-8ed8-3f5db5dedfa8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3BC607</paraID>
      <start>80</start>
      <end>81</end>
      <status>unmodified</status>
      <modifiedWord/>
      <trackRevisions>false</trackRevisions>
    </reviewItem>
    <reviewItem>
      <errorID>c34f83c8-978e-4a93-a75c-2fcd1f151117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66100BDD</paraID>
      <start>8</start>
      <end>9</end>
      <status>unmodified</status>
      <modifiedWord/>
      <trackRevisions>false</trackRevisions>
    </reviewItem>
    <reviewItem>
      <errorID>9272f00b-1b1c-4754-95d3-592f6e378f09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66100BDD</paraID>
      <start>28</start>
      <end>29</end>
      <status>unmodified</status>
      <modifiedWord/>
      <trackRevisions>false</trackRevisions>
    </reviewItem>
    <reviewItem>
      <errorID>f01a67b2-f7bd-4bbf-a613-31e50224a7d1</errorID>
      <errorWord>..</errorWord>
      <group>L1_Punc</group>
      <groupName>标点问题</groupName>
      <ability>L2_Punc_CN</ability>
      <abilityName>标点符号问题</abilityName>
      <candidateList>
        <item>.</item>
      </candidateList>
      <explain/>
      <paraID>7E5ED3A2</paraID>
      <start>1</start>
      <end>3</end>
      <status>unmodified</status>
      <modifiedWord/>
      <trackRevisions>false</trackRevisions>
    </reviewItem>
    <reviewItem>
      <errorID>74bc8b39-42be-4689-a987-7c35ae3a5426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9</start>
      <end>10</end>
      <status>unmodified</status>
      <modifiedWord/>
      <trackRevisions>false</trackRevisions>
    </reviewItem>
    <reviewItem>
      <errorID>31b216b2-232d-452b-b187-50f828b762f2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21</start>
      <end>22</end>
      <status>unmodified</status>
      <modifiedWord/>
      <trackRevisions>false</trackRevisions>
    </reviewItem>
    <reviewItem>
      <errorID>02970a5d-2b34-48c2-9853-60971b9f0c3f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33</start>
      <end>34</end>
      <status>unmodified</status>
      <modifiedWord/>
      <trackRevisions>false</trackRevisions>
    </reviewItem>
    <reviewItem>
      <errorID>080042a0-db11-42ce-b2eb-bf125adccffd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D419A31</paraID>
      <start>10</start>
      <end>11</end>
      <status>unmodified</status>
      <modifiedWord/>
      <trackRevisions>false</trackRevisions>
    </reviewItem>
    <reviewItem>
      <errorID>a9736f8b-48a7-4fa9-8e68-b741d0e779ed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D419A31</paraID>
      <start>26</start>
      <end>27</end>
      <status>unmodified</status>
      <modifiedWord/>
      <trackRevisions>false</trackRevisions>
    </reviewItem>
    <reviewItem>
      <errorID>b9c63c23-5990-47f1-8eba-07438716586d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3A18ADB8</paraID>
      <start>38</start>
      <end>39</end>
      <status>unmodified</status>
      <modifiedWord/>
      <trackRevisions>false</trackRevisions>
    </reviewItem>
    <reviewItem>
      <errorID>26f7f4c9-b458-441b-a5d1-3104dd28a398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3A18ADB8</paraID>
      <start>49</start>
      <end>50</end>
      <status>unmodified</status>
      <modifiedWord/>
      <trackRevisions>false</trackRevisions>
    </reviewItem>
    <reviewItem>
      <errorID>96f33d81-351a-4a47-918d-dc9d6b3c8cac</errorID>
      <errorWord>波型</errorWord>
      <group>L1_Word</group>
      <groupName>字词问题</groupName>
      <ability>L2_Typo</ability>
      <abilityName>字词错误</abilityName>
      <candidateList>
        <item>波形</item>
      </candidateList>
      <explain>存在发音相同字词的误用。</explain>
      <paraID>68899E01</paraID>
      <start>53</start>
      <end>55</end>
      <status>unmodified</status>
      <modifiedWord/>
      <trackRevisions>false</trackRevisions>
    </reviewItem>
    <reviewItem>
      <errorID>d9edcaad-26fb-4255-8ec4-77f8bde780e9</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7563DA94</paraID>
      <start>21</start>
      <end>24</end>
      <status>unmodified</status>
      <modifiedWord/>
      <trackRevisions>false</trackRevisions>
    </reviewItem>
    <reviewItem>
      <errorID>0d5da2c3-5a8f-4617-a2fd-3e1729546650</errorID>
      <errorWord>，</errorWord>
      <group>L1_Word</group>
      <groupName>字词问题</groupName>
      <ability>L2_Typo</ability>
      <abilityName>字词错误</abilityName>
      <candidateList>
        <item>，具</item>
      </candidateList>
      <explain/>
      <paraID>71ACB618</paraID>
      <start>27</start>
      <end>28</end>
      <status>unmodified</status>
      <modifiedWord/>
      <trackRevisions>false</trackRevisions>
    </reviewItem>
    <reviewItem>
      <errorID>14577e8a-61aa-4e43-8b8b-2e19a9074dbe</errorID>
      <errorWord>~</errorWord>
      <group>L1_Format</group>
      <groupName>格式问题</groupName>
      <ability>L2_HalfPunc_CN</ability>
      <abilityName>全半角问题</abilityName>
      <candidateList>
        <item>～</item>
      </candidateList>
      <explain>文本全半角错误。</explain>
      <paraID>5879EBFF</paraID>
      <start>22</start>
      <end>23</end>
      <status>unmodified</status>
      <modifiedWord/>
      <trackRevisions>false</trackRevisions>
    </reviewItem>
    <reviewItem>
      <errorID>d680faea-5c3b-4b64-ac78-46ccc340f1f7</errorID>
      <errorWord>WIFI</errorWord>
      <group>L1_Word</group>
      <groupName>字词问题</groupName>
      <ability>L2_Typo</ability>
      <abilityName>字词错误</abilityName>
      <candidateList>
        <item>Wi-Fi</item>
      </candidateList>
      <explain/>
      <paraID>4CBF3505</paraID>
      <start>25</start>
      <end>29</end>
      <status>unmodified</status>
      <modifiedWord/>
      <trackRevisions>false</trackRevisions>
    </reviewItem>
    <reviewItem>
      <errorID>9825d0e8-bb6a-44e2-a1bc-f1ad80a56647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7EFB7A8B</paraID>
      <start>73</start>
      <end>76</end>
      <status>unmodified</status>
      <modifiedWord/>
      <trackRevisions>false</trackRevisions>
    </reviewItem>
    <reviewItem>
      <errorID>6596393e-b3c4-42dc-ac03-f42a72708e84</errorID>
      <errorWord>)</errorWord>
      <group>L1_Format</group>
      <groupName>格式问题</groupName>
      <ability>L2_HalfPunc_CN</ability>
      <abilityName>全半角问题</abilityName>
      <candidateList>
        <item>）</item>
      </candidateList>
      <explain>文本全半角错误。</explain>
      <paraID>7D7E66EC</paraID>
      <start>16</start>
      <end>17</end>
      <status>unmodified</status>
      <modifiedWord/>
      <trackRevisions>false</trackRevisions>
    </reviewItem>
    <reviewItem>
      <errorID>86d82753-71eb-4c32-924f-45e75931d545</errorID>
      <errorWord>)</errorWord>
      <group>L1_Format</group>
      <groupName>格式问题</groupName>
      <ability>L2_HalfPunc_CN</ability>
      <abilityName>全半角问题</abilityName>
      <candidateList>
        <item>）</item>
      </candidateList>
      <explain>文本全半角错误。</explain>
      <paraID>7D7E66EC</paraID>
      <start>28</start>
      <end>29</end>
      <status>unmodified</status>
      <modifiedWord/>
      <trackRevisions>false</trackRevisions>
    </reviewItem>
    <reviewItem>
      <errorID>b87ee92a-e544-4794-99e8-587638e07ecd</errorID>
      <errorWord>)</errorWord>
      <group>L1_Format</group>
      <groupName>格式问题</groupName>
      <ability>L2_HalfPunc_CN</ability>
      <abilityName>全半角问题</abilityName>
      <candidateList>
        <item>）</item>
      </candidateList>
      <explain>文本全半角错误。</explain>
      <paraID>7D7E66EC</paraID>
      <start>40</start>
      <end>41</end>
      <status>unmodified</status>
      <modifiedWord/>
      <trackRevisions>false</trackRevisions>
    </reviewItem>
    <reviewItem>
      <errorID>84a06e3c-18b3-4e95-8d77-d006a2189382</errorID>
      <errorWord>(</errorWord>
      <group>L1_Format</group>
      <groupName>格式问题</groupName>
      <ability>L2_HalfPunc_CN</ability>
      <abilityName>全半角问题</abilityName>
      <candidateList>
        <item>（</item>
      </candidateList>
      <explain>文本全半角错误。</explain>
      <paraID>7D7E66EC</paraID>
      <start>50</start>
      <end>51</end>
      <status>unmodified</status>
      <modifiedWord/>
      <trackRevisions>false</trackRevisions>
    </reviewItem>
    <reviewItem>
      <errorID>a8027172-657d-4b52-a10b-0fe803bd0f97</errorID>
      <errorWord>)</errorWord>
      <group>L1_Format</group>
      <groupName>格式问题</groupName>
      <ability>L2_HalfPunc_CN</ability>
      <abilityName>全半角问题</abilityName>
      <candidateList>
        <item>）</item>
      </candidateList>
      <explain>文本全半角错误。</explain>
      <paraID>7D7E66EC</paraID>
      <start>54</start>
      <end>55</end>
      <status>unmodified</status>
      <modifiedWord/>
      <trackRevisions>false</trackRevisions>
    </reviewItem>
    <reviewItem>
      <errorID>ef816474-13f7-47be-a1fa-ecbb8f51517d</errorID>
      <errorWord>：</errorWord>
      <group>L1_Format</group>
      <groupName>格式问题</groupName>
      <ability>L2_HalfPunc_CN</ability>
      <abilityName>全半角问题</abilityName>
      <candidateList>
        <item>:</item>
      </candidateList>
      <explain>文本全半角错误。</explain>
      <paraID>29D6E70F</paraID>
      <start>11</start>
      <end>12</end>
      <status>unmodified</status>
      <modifiedWord/>
      <trackRevisions>false</trackRevisions>
    </reviewItem>
    <reviewItem>
      <errorID>2926d340-4c25-459d-b3af-cd12f0b11c83</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29D6E70F</paraID>
      <start>12</start>
      <end>18</end>
      <status>unmodified</status>
      <modifiedWord/>
      <trackRevisions>false</trackRevisions>
    </reviewItem>
    <reviewItem>
      <errorID>88941f78-cb4f-4504-ac20-4e1aac8283f9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2110BB00</paraID>
      <start>0</start>
      <end>2</end>
      <status>unmodified</status>
      <modifiedWord/>
      <trackRevisions>false</trackRevisions>
    </reviewItem>
    <reviewItem>
      <errorID>7807f1a8-4e5f-4066-9e95-004f72f8bae1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2110BB00</paraID>
      <start>8</start>
      <end>9</end>
      <status>unmodified</status>
      <modifiedWord/>
      <trackRevisions>false</trackRevisions>
    </reviewItem>
    <reviewItem>
      <errorID>cf9dd33c-bcba-4cbe-8104-12a722140223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CB03827</paraID>
      <start>8</start>
      <end>9</end>
      <status>unmodified</status>
      <modifiedWord/>
      <trackRevisions>false</trackRevisions>
    </reviewItem>
    <reviewItem>
      <errorID>85ee79d2-b72f-44bc-a30b-067d85634256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7B5E7A9E</paraID>
      <start>16</start>
      <end>17</end>
      <status>unmodified</status>
      <modifiedWord/>
      <trackRevisions>false</trackRevisions>
    </reviewItem>
    <reviewItem>
      <errorID>fd647bd2-1622-45c8-86dc-58ee622fca9d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522BAE2F</paraID>
      <start>22</start>
      <end>23</end>
      <status>unmodified</status>
      <modifiedWord/>
      <trackRevisions>false</trackRevisions>
    </reviewItem>
    <reviewItem>
      <errorID>f2f07f94-9460-465f-820d-e9964658ced1</errorID>
      <errorWord>,</errorWord>
      <group>L1_Format</group>
      <groupName>格式问题</groupName>
      <ability>L2_HalfPunc_CN</ability>
      <abilityName>全半角问题</abilityName>
      <candidateList>
        <item>，</item>
      </candidateList>
      <explain>文本全半角错误。</explain>
      <paraID>3BBF94D2</paraID>
      <start>16</start>
      <end>17</end>
      <status>unmodified</status>
      <modifiedWord/>
      <trackRevisions>false</trackRevisions>
    </reviewItem>
    <reviewItem>
      <errorID>903f0dd6-2205-424a-a202-eeeed14e1e6b</errorID>
      <errorWord>:</errorWord>
      <group>L1_Format</group>
      <groupName>格式问题</groupName>
      <ability>L2_HalfPunc_CN</ability>
      <abilityName>全半角问题</abilityName>
      <candidateList>
        <item>：</item>
      </candidateList>
      <explain>文本全半角错误。</explain>
      <paraID> A34856E</paraID>
      <start>17</start>
      <end>18</end>
      <status>unmodified</status>
      <modifiedWord/>
      <trackRevisions>false</trackRevisions>
    </reviewItem>
    <reviewItem>
      <errorID>aa19519a-a597-47e2-95e4-005e7a58065c</errorID>
      <errorWord>,</errorWord>
      <group>L1_Format</group>
      <groupName>格式问题</groupName>
      <ability>L2_HalfPunc_CN</ability>
      <abilityName>全半角问题</abilityName>
      <candidateList>
        <item>，</item>
      </candidateList>
      <explain>文本全半角错误。</explain>
      <paraID> E9B7F7B</paraID>
      <start>15</start>
      <end>16</end>
      <status>unmodified</status>
      <modifiedWord/>
      <trackRevisions>false</trackRevisions>
    </reviewItem>
    <reviewItem>
      <errorID>e9ae9fb9-8dbc-4935-9f00-36a73803848f</errorID>
      <errorWord>,</errorWord>
      <group>L1_Format</group>
      <groupName>格式问题</groupName>
      <ability>L2_HalfPunc_CN</ability>
      <abilityName>全半角问题</abilityName>
      <candidateList>
        <item>，</item>
      </candidateList>
      <explain>文本全半角错误。</explain>
      <paraID> E9B7F7B</paraID>
      <start>22</start>
      <end>23</end>
      <status>unmodified</status>
      <modifiedWord/>
      <trackRevisions>false</trackRevisions>
    </reviewItem>
    <reviewItem>
      <errorID>f9f658af-5ddf-424e-b004-fa51615d82d2</errorID>
      <errorWord>,</errorWord>
      <group>L1_Format</group>
      <groupName>格式问题</groupName>
      <ability>L2_HalfPunc_CN</ability>
      <abilityName>全半角问题</abilityName>
      <candidateList>
        <item>，</item>
      </candidateList>
      <explain>文本全半角错误。</explain>
      <paraID>60408103</paraID>
      <start>21</start>
      <end>22</end>
      <status>unmodified</status>
      <modifiedWord/>
      <trackRevisions>false</trackRevisions>
    </reviewItem>
    <reviewItem>
      <errorID>26935a43-a16d-4823-b829-f6a5db7372b8</errorID>
      <errorWord>,</errorWord>
      <group>L1_Format</group>
      <groupName>格式问题</groupName>
      <ability>L2_HalfPunc_CN</ability>
      <abilityName>全半角问题</abilityName>
      <candidateList>
        <item>，</item>
      </candidateList>
      <explain>文本全半角错误。</explain>
      <paraID>27DA2BA5</paraID>
      <start>17</start>
      <end>18</end>
      <status>unmodified</status>
      <modifiedWord/>
      <trackRevisions>false</trackRevisions>
    </reviewItem>
    <reviewItem>
      <errorID>472df014-13a6-46fa-9e95-a61ba0f6985f</errorID>
      <errorWord>(</errorWord>
      <group>L1_Format</group>
      <groupName>格式问题</groupName>
      <ability>L2_HalfPunc_CN</ability>
      <abilityName>全半角问题</abilityName>
      <candidateList>
        <item>（</item>
      </candidateList>
      <explain>文本全半角错误。</explain>
      <paraID>745FEE03</paraID>
      <start>21</start>
      <end>22</end>
      <status>unmodified</status>
      <modifiedWord/>
      <trackRevisions>false</trackRevisions>
    </reviewItem>
    <reviewItem>
      <errorID>ae2a703c-c34b-471f-a048-4917ce261297</errorID>
      <errorWord>)</errorWord>
      <group>L1_Format</group>
      <groupName>格式问题</groupName>
      <ability>L2_HalfPunc_CN</ability>
      <abilityName>全半角问题</abilityName>
      <candidateList>
        <item>）</item>
      </candidateList>
      <explain>文本全半角错误。</explain>
      <paraID>745FEE03</paraID>
      <start>34</start>
      <end>35</end>
      <status>unmodified</status>
      <modifiedWord/>
      <trackRevisions>false</trackRevisions>
    </reviewItem>
    <reviewItem>
      <errorID>9d0e7592-0f34-4298-8f34-a70016fc2ee3</errorID>
      <errorWord>病例</errorWord>
      <group>L1_Word</group>
      <groupName>字词问题</groupName>
      <ability>L2_Typo</ability>
      <abilityName>字词错误</abilityName>
      <candidateList>
        <item>病历</item>
      </candidateList>
      <explain>存在发音相同字词的误用。</explain>
      <paraID>4CD97748</paraID>
      <start>17</start>
      <end>19</end>
      <status>unmodified</status>
      <modifiedWord/>
      <trackRevisions>false</trackRevisions>
    </reviewItem>
    <reviewItem>
      <errorID>4d9564f1-057d-473d-bb60-a54a4d1de5b0</errorID>
      <errorWord>(</errorWord>
      <group>L1_Format</group>
      <groupName>格式问题</groupName>
      <ability>L2_HalfPunc_CN</ability>
      <abilityName>全半角问题</abilityName>
      <candidateList>
        <item>（</item>
      </candidateList>
      <explain>文本全半角错误。</explain>
      <paraID>73A5E6F2</paraID>
      <start>10</start>
      <end>11</end>
      <status>unmodified</status>
      <modifiedWord/>
      <trackRevisions>false</trackRevisions>
    </reviewItem>
    <reviewItem>
      <errorID>51cf0435-ebc6-41e1-971c-2671aeb4ab04</errorID>
      <errorWord>)</errorWord>
      <group>L1_Format</group>
      <groupName>格式问题</groupName>
      <ability>L2_HalfPunc_CN</ability>
      <abilityName>全半角问题</abilityName>
      <candidateList>
        <item>）</item>
      </candidateList>
      <explain>文本全半角错误。</explain>
      <paraID>73A5E6F2</paraID>
      <start>13</start>
      <end>14</end>
      <status>unmodified</status>
      <modifiedWord/>
      <trackRevisions>false</trackRevisions>
    </reviewItem>
    <reviewItem>
      <errorID>fadb646a-be9a-40fe-9231-e184e4063cca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3F9097B0</paraID>
      <start>9</start>
      <end>10</end>
      <status>unmodified</status>
      <modifiedWord/>
      <trackRevisions>false</trackRevisions>
    </reviewItem>
    <reviewItem>
      <errorID>eba13824-bdc9-4092-a3ab-a2aaff531cb0</errorID>
      <errorWord>(</errorWord>
      <group>L1_Format</group>
      <groupName>格式问题</groupName>
      <ability>L2_HalfPunc_CN</ability>
      <abilityName>全半角问题</abilityName>
      <candidateList>
        <item>（</item>
      </candidateList>
      <explain>文本全半角错误。</explain>
      <paraID>1899ACBB</paraID>
      <start>10</start>
      <end>11</end>
      <status>unmodified</status>
      <modifiedWord/>
      <trackRevisions>false</trackRevisions>
    </reviewItem>
    <reviewItem>
      <errorID>302734c0-79f9-4a56-8156-8b0ce67d055f</errorID>
      <errorWord>)</errorWord>
      <group>L1_Format</group>
      <groupName>格式问题</groupName>
      <ability>L2_HalfPunc_CN</ability>
      <abilityName>全半角问题</abilityName>
      <candidateList>
        <item>）</item>
      </candidateList>
      <explain>文本全半角错误。</explain>
      <paraID>1899ACBB</paraID>
      <start>13</start>
      <end>14</end>
      <status>unmodified</status>
      <modifiedWord/>
      <trackRevisions>false</trackRevisions>
    </reviewItem>
    <reviewItem>
      <errorID>c900205e-1775-4958-a7bd-c9acc35e653e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6CC33350</paraID>
      <start>9</start>
      <end>10</end>
      <status>unmodified</status>
      <modifiedWord/>
      <trackRevisions>false</trackRevisions>
    </reviewItem>
    <reviewItem>
      <errorID>7cc8f1ba-5fb0-4446-85d9-62c47078d6e1</errorID>
      <errorWord>（</errorWord>
      <group>L1_Punc</group>
      <groupName>标点问题</groupName>
      <ability>L2_Punc_CN</ability>
      <abilityName>标点符号问题</abilityName>
      <candidateList/>
      <explain>同一形式括号套用。</explain>
      <paraID>1015B602</paraID>
      <start>46</start>
      <end>47</end>
      <status>unmodified</status>
      <modifiedWord/>
      <trackRevisions>false</trackRevisions>
    </reviewItem>
    <reviewItem>
      <errorID>975633d1-a0f2-4781-a9a1-270912d28da8</errorID>
      <errorWord>）</errorWord>
      <group>L1_Punc</group>
      <groupName>标点问题</groupName>
      <ability>L2_Punc_CN</ability>
      <abilityName>标点符号问题</abilityName>
      <candidateList/>
      <explain>同一形式括号套用。</explain>
      <paraID>1015B602</paraID>
      <start>54</start>
      <end>55</end>
      <status>unmodified</status>
      <modifiedWord/>
      <trackRevisions>false</trackRevisions>
    </reviewItem>
    <reviewItem>
      <errorID>1776fc59-2be6-4f53-bb89-38a7402681e9</errorID>
      <errorWord>融蜡</errorWord>
      <group>L1_Word</group>
      <groupName>字词问题</groupName>
      <ability>L2_Variant</ability>
      <abilityName>异形词</abilityName>
      <candidateList>
        <item>熔蜡</item>
      </candidateList>
      <explain>词汇[融蜡]的规范词形写作[熔蜡]。</explain>
      <paraID>4B4918C2</paraID>
      <start>15</start>
      <end>17</end>
      <status>unmodified</status>
      <modifiedWord/>
      <trackRevisions>false</trackRevisions>
    </reviewItem>
    <reviewItem>
      <errorID>10ab1b7e-4d55-4a23-945f-14b0edaa5d8a</errorID>
      <errorWord>~</errorWord>
      <group>L1_Format</group>
      <groupName>格式问题</groupName>
      <ability>L2_HalfPunc_CN</ability>
      <abilityName>全半角问题</abilityName>
      <candidateList>
        <item>～</item>
      </candidateList>
      <explain>文本全半角错误。</explain>
      <paraID>769AACBE</paraID>
      <start>20</start>
      <end>21</end>
      <status>unmodified</status>
      <modifiedWord/>
      <trackRevisions>false</trackRevisions>
    </reviewItem>
    <reviewItem>
      <errorID>e00ea012-2e5a-48f2-aaf5-194c8a3361cb</errorID>
      <errorWord>~</errorWord>
      <group>L1_Format</group>
      <groupName>格式问题</groupName>
      <ability>L2_HalfPunc_CN</ability>
      <abilityName>全半角问题</abilityName>
      <candidateList>
        <item>～</item>
      </candidateList>
      <explain>文本全半角错误。</explain>
      <paraID>56DB3D34</paraID>
      <start>28</start>
      <end>29</end>
      <status>unmodified</status>
      <modifiedWord/>
      <trackRevisions>false</trackRevisions>
    </reviewItem>
    <reviewItem>
      <errorID>bfcd7a13-3184-4b28-b3dc-468cec97ca75</errorID>
      <errorWord>(</errorWord>
      <group>L1_Format</group>
      <groupName>格式问题</groupName>
      <ability>L2_HalfPunc_CN</ability>
      <abilityName>全半角问题</abilityName>
      <candidateList>
        <item>（</item>
      </candidateList>
      <explain>文本全半角错误。</explain>
      <paraID>5C6DE252</paraID>
      <start>53</start>
      <end>54</end>
      <status>unmodified</status>
      <modifiedWord/>
      <trackRevisions>false</trackRevisions>
    </reviewItem>
    <reviewItem>
      <errorID>30ba97e8-b9fd-4eb5-8110-145de892a831</errorID>
      <errorWord>~</errorWord>
      <group>L1_Format</group>
      <groupName>格式问题</groupName>
      <ability>L2_HalfPunc_CN</ability>
      <abilityName>全半角问题</abilityName>
      <candidateList>
        <item>～</item>
      </candidateList>
      <explain>文本全半角错误。</explain>
      <paraID>  660C9A</paraID>
      <start>19</start>
      <end>20</end>
      <status>unmodified</status>
      <modifiedWord/>
      <trackRevisions>false</trackRevisions>
    </reviewItem>
    <reviewItem>
      <errorID>affe0fe5-5e3e-473f-876e-e02374008b5f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18C4B627</paraID>
      <start>0</start>
      <end>2</end>
      <status>unmodified</status>
      <modifiedWord/>
      <trackRevisions>false</trackRevisions>
    </reviewItem>
    <reviewItem>
      <errorID>7b365cd7-d9ae-46c9-ad73-d05cca658ee9</errorID>
      <errorWord>（</errorWord>
      <group>L1_Punc</group>
      <groupName>标点问题</groupName>
      <ability>L2_Punc_CN</ability>
      <abilityName>标点符号问题</abilityName>
      <candidateList/>
      <explain>同一形式括号套用。</explain>
      <paraID>713FF87A</paraID>
      <start>46</start>
      <end>47</end>
      <status>unmodified</status>
      <modifiedWord/>
      <trackRevisions>false</trackRevisions>
    </reviewItem>
    <reviewItem>
      <errorID>9cadf30d-6a3c-472e-882d-ef85fcf77ede</errorID>
      <errorWord>）</errorWord>
      <group>L1_Punc</group>
      <groupName>标点问题</groupName>
      <ability>L2_Punc_CN</ability>
      <abilityName>标点符号问题</abilityName>
      <candidateList/>
      <explain>同一形式括号套用。</explain>
      <paraID>713FF87A</paraID>
      <start>54</start>
      <end>55</end>
      <status>unmodified</status>
      <modifiedWord/>
      <trackRevisions>false</trackRevisions>
    </reviewItem>
    <reviewItem>
      <errorID>7440e8fd-33a0-4e81-8481-b96c0020cb14</errorID>
      <errorWord>*</errorWord>
      <group>L1_Punc</group>
      <groupName>标点问题</groupName>
      <ability>L2_Punc_CN</ability>
      <abilityName>标点符号问题</abilityName>
      <candidateList/>
      <explain/>
      <paraID>6E9C93E7</paraID>
      <start>0</start>
      <end>1</end>
      <status>unmodified</status>
      <modifiedWord/>
      <trackRevisions>false</trackRevisions>
    </reviewItem>
    <reviewItem>
      <errorID>86717a19-c92f-4281-8314-18ea87dc60cd</errorID>
      <errorWord>*</errorWord>
      <group>L1_Punc</group>
      <groupName>标点问题</groupName>
      <ability>L2_Punc_CN</ability>
      <abilityName>标点符号问题</abilityName>
      <candidateList/>
      <explain/>
      <paraID>207ACA0C</paraID>
      <start>0</start>
      <end>1</end>
      <status>unmodified</status>
      <modifiedWord/>
      <trackRevisions>false</trackRevisions>
    </reviewItem>
    <reviewItem>
      <errorID>744432ee-57b5-42e5-80c2-27c75a7eadb6</errorID>
      <errorWord>(</errorWord>
      <group>L1_Format</group>
      <groupName>格式问题</groupName>
      <ability>L2_HalfPunc_CN</ability>
      <abilityName>全半角问题</abilityName>
      <candidateList>
        <item>（</item>
      </candidateList>
      <explain>文本全半角错误。</explain>
      <paraID>5A522581</paraID>
      <start>0</start>
      <end>1</end>
      <status>unmodified</status>
      <modifiedWord/>
      <trackRevisions>false</trackRevisions>
    </reviewItem>
    <reviewItem>
      <errorID>28bd889c-a845-4320-abe6-fc7155a0ff78</errorID>
      <errorWord>)</errorWord>
      <group>L1_Format</group>
      <groupName>格式问题</groupName>
      <ability>L2_HalfPunc_CN</ability>
      <abilityName>全半角问题</abilityName>
      <candidateList>
        <item>）</item>
      </candidateList>
      <explain>文本全半角错误。</explain>
      <paraID>5A522581</paraID>
      <start>12</start>
      <end>13</end>
      <status>unmodified</status>
      <modifiedWord/>
      <trackRevisions>false</trackRevisions>
    </reviewItem>
    <reviewItem>
      <errorID>b9a9dce0-73ad-4067-8ecb-d93982b8e34f</errorID>
      <errorWord>*</errorWord>
      <group>L1_Punc</group>
      <groupName>标点问题</groupName>
      <ability>L2_Punc_CN</ability>
      <abilityName>标点符号问题</abilityName>
      <candidateList/>
      <explain/>
      <paraID>4779351F</paraID>
      <start>0</start>
      <end>1</end>
      <status>unmodified</status>
      <modifiedWord/>
      <trackRevisions>false</trackRevisions>
    </reviewItem>
    <reviewItem>
      <errorID>bec51e4f-267e-4f35-87f6-ddd32150f54f</errorID>
      <errorWord>*</errorWord>
      <group>L1_Punc</group>
      <groupName>标点问题</groupName>
      <ability>L2_Punc_CN</ability>
      <abilityName>标点符号问题</abilityName>
      <candidateList/>
      <explain/>
      <paraID>319351CC</paraID>
      <start>0</start>
      <end>1</end>
      <status>unmodified</status>
      <modifiedWord/>
      <trackRevisions>false</trackRevisions>
    </reviewItem>
    <reviewItem>
      <errorID>f074ba3e-4012-4c6e-a012-9970ebbf2cd4</errorID>
      <errorWord>*</errorWord>
      <group>L1_Punc</group>
      <groupName>标点问题</groupName>
      <ability>L2_Punc_CN</ability>
      <abilityName>标点符号问题</abilityName>
      <candidateList/>
      <explain/>
      <paraID>31FB081A</paraID>
      <start>0</start>
      <end>1</end>
      <status>unmodified</status>
      <modifiedWord/>
      <trackRevisions>false</trackRevisions>
    </reviewItem>
    <reviewItem>
      <errorID>faac3caa-98ce-41ff-98aa-707630ee95e5</errorID>
      <errorWord>:</errorWord>
      <group>L1_Format</group>
      <groupName>格式问题</groupName>
      <ability>L2_HalfPunc_CN</ability>
      <abilityName>全半角问题</abilityName>
      <candidateList>
        <item>：</item>
      </candidateList>
      <explain>文本全半角错误。</explain>
      <paraID>49E02950</paraID>
      <start>1</start>
      <end>2</end>
      <status>unmodified</status>
      <modifiedWord/>
      <trackRevisions>false</trackRevisions>
    </reviewItem>
    <reviewItem>
      <errorID>8be56deb-c5e0-4bee-baf1-1346cf817c23</errorID>
      <errorWord>由其</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760ED2A6</paraID>
      <start>59</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5d340f-b21e-4450-b8f5-25a0d1d61abb}">
  <ds:schemaRefs/>
</ds:datastoreItem>
</file>

<file path=docProps/app.xml><?xml version="1.0" encoding="utf-8"?>
<Properties xmlns="http://schemas.openxmlformats.org/officeDocument/2006/extended-properties" xmlns:vt="http://schemas.openxmlformats.org/officeDocument/2006/docPropsVTypes">
  <Template>Normal.dotm</Template>
  <Pages>60</Pages>
  <Words>13890</Words>
  <Characters>15747</Characters>
  <Lines>0</Lines>
  <Paragraphs>0</Paragraphs>
  <TotalTime>7</TotalTime>
  <ScaleCrop>false</ScaleCrop>
  <LinksUpToDate>false</LinksUpToDate>
  <CharactersWithSpaces>15823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2026-07-21T07:29:00Z</cp:lastPrinted>
  <dcterms:modified xsi:type="dcterms:W3CDTF">2026-07-22T02:21:16Z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8D5CBA58FC91404AB9465BA37AFE8D4E_13</vt:lpwstr>
  </property>
</Properties>
</file>