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5290AD">
      <w:pPr>
        <w:pStyle w:val="8"/>
        <w:jc w:val="center"/>
        <w:rPr>
          <w:highlight w:val="none"/>
        </w:rPr>
      </w:pPr>
      <w:r>
        <w:rPr>
          <w:rFonts w:hint="eastAsia"/>
          <w:highlight w:val="none"/>
        </w:rPr>
        <w:t>成都市新津区中医医院宣传片拍摄制作服务</w:t>
      </w:r>
      <w:r>
        <w:rPr>
          <w:highlight w:val="none"/>
        </w:rPr>
        <w:t>采购项目询预算价公示</w:t>
      </w:r>
    </w:p>
    <w:p w14:paraId="268507ED">
      <w:pPr>
        <w:rPr>
          <w:highlight w:val="none"/>
        </w:rPr>
      </w:pPr>
    </w:p>
    <w:p w14:paraId="588DE916">
      <w:pPr>
        <w:spacing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各潜在供应商：</w:t>
      </w:r>
    </w:p>
    <w:p w14:paraId="5733D099">
      <w:pPr>
        <w:spacing w:line="360" w:lineRule="auto"/>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根据医院业务需要，我院拟采购宣传片拍摄制作服务项目。现将具体采购需求公告如下，各潜在供应商如有意向参与，请主动与我院联系，并在公示期内提供以下资料，以便初步甄选。</w:t>
      </w:r>
    </w:p>
    <w:p w14:paraId="79D67517">
      <w:pPr>
        <w:spacing w:line="560" w:lineRule="exact"/>
        <w:ind w:firstLine="560" w:firstLineChars="200"/>
        <w:rPr>
          <w:rFonts w:hint="eastAsia" w:ascii="黑体" w:hAnsi="黑体" w:eastAsia="黑体" w:cs="黑体"/>
          <w:sz w:val="32"/>
          <w:szCs w:val="32"/>
          <w:highlight w:val="none"/>
        </w:rPr>
      </w:pPr>
      <w:r>
        <w:rPr>
          <w:rFonts w:hint="eastAsia" w:ascii="黑体" w:hAnsi="黑体" w:eastAsia="黑体" w:cs="黑体"/>
          <w:sz w:val="28"/>
          <w:szCs w:val="28"/>
          <w:highlight w:val="none"/>
        </w:rPr>
        <w:t>★</w:t>
      </w:r>
      <w:r>
        <w:rPr>
          <w:rFonts w:hint="eastAsia" w:ascii="黑体" w:hAnsi="黑体" w:eastAsia="黑体" w:cs="黑体"/>
          <w:sz w:val="32"/>
          <w:szCs w:val="32"/>
          <w:highlight w:val="none"/>
        </w:rPr>
        <w:t>一、公司情况介绍</w:t>
      </w:r>
    </w:p>
    <w:p w14:paraId="3356E8B2">
      <w:pPr>
        <w:spacing w:line="360" w:lineRule="auto"/>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1、公司相关业务情况、业绩简介。</w:t>
      </w:r>
    </w:p>
    <w:p w14:paraId="2829B986">
      <w:pPr>
        <w:spacing w:line="360" w:lineRule="auto"/>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2、公司营业执照复印件；公司法人身份证复印件或授权委托书及授权委托人身份证复印件。</w:t>
      </w:r>
    </w:p>
    <w:p w14:paraId="36581BC6">
      <w:pPr>
        <w:spacing w:line="560" w:lineRule="exact"/>
        <w:ind w:firstLine="640" w:firstLineChars="200"/>
        <w:rPr>
          <w:rFonts w:hint="eastAsia" w:ascii="黑体" w:hAnsi="黑体" w:eastAsia="黑体" w:cs="黑体"/>
          <w:sz w:val="32"/>
          <w:szCs w:val="32"/>
          <w:highlight w:val="none"/>
        </w:rPr>
      </w:pPr>
      <w:r>
        <w:rPr>
          <w:rFonts w:hint="eastAsia" w:ascii="黑体" w:hAnsi="黑体" w:eastAsia="黑体" w:cs="黑体"/>
          <w:sz w:val="32"/>
          <w:szCs w:val="32"/>
          <w:highlight w:val="none"/>
        </w:rPr>
        <w:t>二、报名要求</w:t>
      </w:r>
    </w:p>
    <w:p w14:paraId="6D2E5358">
      <w:pPr>
        <w:spacing w:line="360" w:lineRule="auto"/>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1、资料必须密封，现场递交成都市新津区中医医院采购办（医院行政办公区二楼）。</w:t>
      </w:r>
    </w:p>
    <w:p w14:paraId="25403DB3">
      <w:pPr>
        <w:spacing w:line="360" w:lineRule="auto"/>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2、报价资料需按照医院要求格式报价。（附件2）</w:t>
      </w:r>
    </w:p>
    <w:p w14:paraId="2C8BB0B4">
      <w:pPr>
        <w:spacing w:line="360" w:lineRule="auto"/>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3、提供电子版报价资料和相关服务方案简介资料，可优化和细化功能参数，以便医院甄选使用（</w:t>
      </w:r>
      <w:r>
        <w:rPr>
          <w:rFonts w:hint="eastAsia" w:ascii="仿宋" w:hAnsi="仿宋" w:eastAsia="仿宋" w:cs="仿宋"/>
          <w:b/>
          <w:bCs/>
          <w:color w:val="FF0000"/>
          <w:sz w:val="28"/>
          <w:szCs w:val="28"/>
          <w:highlight w:val="none"/>
        </w:rPr>
        <w:t>本项目</w:t>
      </w:r>
      <w:r>
        <w:rPr>
          <w:rFonts w:hint="eastAsia" w:ascii="仿宋" w:hAnsi="仿宋" w:eastAsia="仿宋" w:cs="仿宋"/>
          <w:b/>
          <w:bCs/>
          <w:color w:val="FF0000"/>
          <w:sz w:val="28"/>
          <w:szCs w:val="28"/>
          <w:highlight w:val="none"/>
          <w:lang w:val="en-US" w:eastAsia="zh-CN"/>
        </w:rPr>
        <w:t>无</w:t>
      </w:r>
      <w:r>
        <w:rPr>
          <w:rFonts w:hint="eastAsia" w:ascii="仿宋" w:hAnsi="仿宋" w:eastAsia="仿宋" w:cs="仿宋"/>
          <w:b/>
          <w:bCs/>
          <w:color w:val="FF0000"/>
          <w:sz w:val="28"/>
          <w:szCs w:val="28"/>
          <w:highlight w:val="none"/>
        </w:rPr>
        <w:t>电子报价</w:t>
      </w:r>
      <w:r>
        <w:rPr>
          <w:rFonts w:hint="eastAsia" w:ascii="仿宋" w:hAnsi="仿宋" w:eastAsia="仿宋" w:cs="仿宋"/>
          <w:sz w:val="28"/>
          <w:szCs w:val="28"/>
          <w:highlight w:val="none"/>
        </w:rPr>
        <w:t>）</w:t>
      </w:r>
    </w:p>
    <w:p w14:paraId="4AB93469">
      <w:pPr>
        <w:spacing w:line="360" w:lineRule="auto"/>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4、参与供应商应符合《政府采购法》第二十二条的相关资质要求，具备相关资质。并提供相关证明材料或承诺函。 </w:t>
      </w:r>
    </w:p>
    <w:p w14:paraId="3E1C745D">
      <w:pPr>
        <w:spacing w:line="360" w:lineRule="auto"/>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5、拟参与本项目的供应商如需了解项目情况，自行对接该项目负责人了解相关信息。</w:t>
      </w:r>
    </w:p>
    <w:p w14:paraId="64A8F3EB">
      <w:pPr>
        <w:spacing w:line="360" w:lineRule="auto"/>
        <w:ind w:firstLine="560" w:firstLineChars="200"/>
        <w:jc w:val="left"/>
        <w:rPr>
          <w:highlight w:val="none"/>
        </w:rPr>
      </w:pPr>
      <w:r>
        <w:rPr>
          <w:rFonts w:hint="eastAsia" w:ascii="仿宋" w:hAnsi="仿宋" w:eastAsia="仿宋" w:cs="仿宋"/>
          <w:sz w:val="28"/>
          <w:szCs w:val="28"/>
          <w:highlight w:val="none"/>
        </w:rPr>
        <w:t>6、所有递交资料及相关证明材料必须加盖供应商鲜章有效。</w:t>
      </w:r>
    </w:p>
    <w:p w14:paraId="40A259EF">
      <w:pPr>
        <w:spacing w:line="560" w:lineRule="exact"/>
        <w:ind w:firstLine="640" w:firstLineChars="200"/>
        <w:rPr>
          <w:rFonts w:hint="eastAsia" w:ascii="黑体" w:hAnsi="黑体" w:eastAsia="黑体" w:cs="黑体"/>
          <w:sz w:val="32"/>
          <w:szCs w:val="32"/>
          <w:highlight w:val="none"/>
        </w:rPr>
      </w:pPr>
      <w:r>
        <w:rPr>
          <w:rFonts w:hint="eastAsia" w:ascii="黑体" w:hAnsi="黑体" w:eastAsia="黑体" w:cs="黑体"/>
          <w:sz w:val="32"/>
          <w:szCs w:val="32"/>
          <w:highlight w:val="none"/>
        </w:rPr>
        <w:t>三、本次公开询价结果只作为本项目采购预算价，不作为成交价。</w:t>
      </w:r>
    </w:p>
    <w:p w14:paraId="2F60FE51">
      <w:pPr>
        <w:spacing w:line="560" w:lineRule="exact"/>
        <w:ind w:firstLine="640" w:firstLineChars="200"/>
        <w:rPr>
          <w:rFonts w:hint="eastAsia" w:ascii="黑体" w:hAnsi="黑体" w:eastAsia="黑体" w:cs="黑体"/>
          <w:sz w:val="32"/>
          <w:szCs w:val="32"/>
          <w:highlight w:val="none"/>
        </w:rPr>
      </w:pPr>
      <w:r>
        <w:rPr>
          <w:rFonts w:hint="eastAsia" w:ascii="黑体" w:hAnsi="黑体" w:eastAsia="黑体" w:cs="黑体"/>
          <w:sz w:val="32"/>
          <w:szCs w:val="32"/>
          <w:highlight w:val="none"/>
        </w:rPr>
        <w:t>四、其他事项</w:t>
      </w:r>
    </w:p>
    <w:p w14:paraId="370930C2">
      <w:pPr>
        <w:spacing w:line="360" w:lineRule="auto"/>
        <w:ind w:firstLine="560" w:firstLineChars="200"/>
        <w:jc w:val="left"/>
        <w:rPr>
          <w:rFonts w:hint="eastAsia" w:ascii="仿宋" w:hAnsi="仿宋" w:eastAsia="仿宋" w:cs="仿宋"/>
          <w:sz w:val="28"/>
          <w:szCs w:val="28"/>
          <w:highlight w:val="none"/>
        </w:rPr>
      </w:pPr>
      <w:bookmarkStart w:id="0" w:name="_Toc20249"/>
      <w:bookmarkStart w:id="1" w:name="_Toc20665"/>
      <w:r>
        <w:rPr>
          <w:rFonts w:hint="eastAsia" w:ascii="仿宋" w:hAnsi="仿宋" w:eastAsia="仿宋" w:cs="仿宋"/>
          <w:sz w:val="28"/>
          <w:szCs w:val="28"/>
          <w:highlight w:val="none"/>
        </w:rPr>
        <w:t>1、报名资料接收时间：（2026年</w:t>
      </w:r>
      <w:r>
        <w:rPr>
          <w:rFonts w:hint="eastAsia" w:ascii="仿宋" w:hAnsi="仿宋" w:eastAsia="仿宋" w:cs="仿宋"/>
          <w:sz w:val="28"/>
          <w:szCs w:val="28"/>
          <w:highlight w:val="none"/>
          <w:lang w:val="en-US" w:eastAsia="zh-CN"/>
        </w:rPr>
        <w:t>7</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日-2026年</w:t>
      </w:r>
      <w:r>
        <w:rPr>
          <w:rFonts w:hint="eastAsia" w:ascii="仿宋" w:hAnsi="仿宋" w:eastAsia="仿宋" w:cs="仿宋"/>
          <w:sz w:val="28"/>
          <w:szCs w:val="28"/>
          <w:highlight w:val="none"/>
          <w:lang w:val="en-US" w:eastAsia="zh-CN"/>
        </w:rPr>
        <w:t>7</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7</w:t>
      </w:r>
      <w:r>
        <w:rPr>
          <w:rFonts w:hint="eastAsia" w:ascii="仿宋" w:hAnsi="仿宋" w:eastAsia="仿宋" w:cs="仿宋"/>
          <w:sz w:val="28"/>
          <w:szCs w:val="28"/>
          <w:highlight w:val="none"/>
        </w:rPr>
        <w:t>日；文件接收截止日期：2026年</w:t>
      </w:r>
      <w:r>
        <w:rPr>
          <w:rFonts w:hint="eastAsia" w:ascii="仿宋" w:hAnsi="仿宋" w:eastAsia="仿宋" w:cs="仿宋"/>
          <w:sz w:val="28"/>
          <w:szCs w:val="28"/>
          <w:highlight w:val="none"/>
          <w:lang w:val="en-US" w:eastAsia="zh-CN"/>
        </w:rPr>
        <w:t>7</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9</w:t>
      </w:r>
      <w:r>
        <w:rPr>
          <w:rFonts w:hint="eastAsia" w:ascii="仿宋" w:hAnsi="仿宋" w:eastAsia="仿宋" w:cs="仿宋"/>
          <w:sz w:val="28"/>
          <w:szCs w:val="28"/>
          <w:highlight w:val="none"/>
        </w:rPr>
        <w:t>日16：00）递交资料人员须为法人或授权委托人并提供证明文件查看。报名登记表见附件3。</w:t>
      </w:r>
    </w:p>
    <w:p w14:paraId="76A05951">
      <w:pPr>
        <w:spacing w:line="360" w:lineRule="auto"/>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2、公示人：成都市新津区中医医院 地址：成都市新津区西创大道1389号。</w:t>
      </w:r>
    </w:p>
    <w:p w14:paraId="008F6646">
      <w:pPr>
        <w:spacing w:line="360" w:lineRule="auto"/>
        <w:ind w:firstLine="560" w:firstLineChars="200"/>
        <w:jc w:val="left"/>
        <w:rPr>
          <w:rFonts w:hint="eastAsia" w:hAnsi="宋体" w:cs="仿宋_GB2312"/>
          <w:sz w:val="28"/>
          <w:szCs w:val="28"/>
          <w:highlight w:val="none"/>
        </w:rPr>
      </w:pPr>
      <w:r>
        <w:rPr>
          <w:rFonts w:hint="eastAsia" w:ascii="仿宋" w:hAnsi="仿宋" w:eastAsia="仿宋" w:cs="仿宋"/>
          <w:sz w:val="28"/>
          <w:szCs w:val="28"/>
          <w:highlight w:val="none"/>
        </w:rPr>
        <w:t>3、报名联系人：潘老师、周老师028-82526150 ；项目咨询联系人：</w:t>
      </w:r>
      <w:r>
        <w:rPr>
          <w:rFonts w:hint="eastAsia" w:ascii="仿宋" w:hAnsi="仿宋" w:eastAsia="仿宋" w:cs="仿宋"/>
          <w:sz w:val="28"/>
          <w:szCs w:val="28"/>
          <w:highlight w:val="none"/>
          <w:lang w:val="en-US" w:eastAsia="zh-CN"/>
        </w:rPr>
        <w:t>谭</w:t>
      </w:r>
      <w:r>
        <w:rPr>
          <w:rFonts w:hint="eastAsia" w:ascii="仿宋" w:hAnsi="仿宋" w:eastAsia="仿宋" w:cs="仿宋"/>
          <w:sz w:val="28"/>
          <w:szCs w:val="28"/>
          <w:highlight w:val="none"/>
        </w:rPr>
        <w:t>老师，13548044647。</w:t>
      </w:r>
    </w:p>
    <w:p w14:paraId="185349FF">
      <w:pPr>
        <w:spacing w:line="360" w:lineRule="auto"/>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4、报名供应商可通过邮箱845865477@qq.com报名。报名需提交报名登记表及登记表要求的相关资质资料（盖公章）。</w:t>
      </w:r>
    </w:p>
    <w:p w14:paraId="4E4A88D0">
      <w:pPr>
        <w:spacing w:line="560" w:lineRule="exact"/>
        <w:rPr>
          <w:rFonts w:hint="eastAsia" w:ascii="仿宋" w:hAnsi="仿宋" w:eastAsia="仿宋" w:cs="仿宋"/>
          <w:b/>
          <w:bCs/>
          <w:sz w:val="32"/>
          <w:szCs w:val="32"/>
          <w:highlight w:val="none"/>
        </w:rPr>
      </w:pPr>
    </w:p>
    <w:p w14:paraId="1C6F7C5A">
      <w:pPr>
        <w:spacing w:line="560" w:lineRule="exact"/>
        <w:rPr>
          <w:rFonts w:hint="eastAsia" w:ascii="仿宋" w:hAnsi="仿宋" w:eastAsia="仿宋" w:cs="仿宋"/>
          <w:b/>
          <w:bCs/>
          <w:sz w:val="32"/>
          <w:szCs w:val="32"/>
          <w:highlight w:val="none"/>
        </w:rPr>
      </w:pPr>
    </w:p>
    <w:p w14:paraId="7C025053">
      <w:pPr>
        <w:pStyle w:val="8"/>
        <w:rPr>
          <w:rFonts w:hint="eastAsia" w:ascii="仿宋" w:hAnsi="仿宋" w:eastAsia="仿宋" w:cs="仿宋"/>
          <w:b/>
          <w:bCs/>
          <w:sz w:val="32"/>
          <w:szCs w:val="32"/>
          <w:highlight w:val="none"/>
        </w:rPr>
      </w:pPr>
    </w:p>
    <w:p w14:paraId="7FD072DD">
      <w:pPr>
        <w:rPr>
          <w:rFonts w:hint="eastAsia" w:ascii="仿宋" w:hAnsi="仿宋" w:eastAsia="仿宋" w:cs="仿宋"/>
          <w:b/>
          <w:bCs/>
          <w:sz w:val="32"/>
          <w:szCs w:val="32"/>
          <w:highlight w:val="none"/>
        </w:rPr>
      </w:pPr>
    </w:p>
    <w:p w14:paraId="7AD38C15">
      <w:pPr>
        <w:pStyle w:val="8"/>
        <w:rPr>
          <w:rFonts w:hint="eastAsia" w:ascii="仿宋" w:hAnsi="仿宋" w:eastAsia="仿宋" w:cs="仿宋"/>
          <w:b/>
          <w:bCs/>
          <w:sz w:val="32"/>
          <w:szCs w:val="32"/>
          <w:highlight w:val="none"/>
        </w:rPr>
      </w:pPr>
    </w:p>
    <w:bookmarkEnd w:id="0"/>
    <w:bookmarkEnd w:id="1"/>
    <w:p w14:paraId="20B1EEF4">
      <w:pPr>
        <w:spacing w:line="500" w:lineRule="exact"/>
        <w:rPr>
          <w:rFonts w:hint="eastAsia" w:ascii="黑体" w:hAnsi="黑体" w:eastAsia="黑体" w:cs="黑体"/>
          <w:sz w:val="28"/>
          <w:szCs w:val="28"/>
          <w:highlight w:val="none"/>
        </w:rPr>
      </w:pPr>
    </w:p>
    <w:p w14:paraId="2FABEC3C">
      <w:pPr>
        <w:spacing w:line="500" w:lineRule="exact"/>
        <w:rPr>
          <w:rFonts w:hint="eastAsia" w:ascii="黑体" w:hAnsi="黑体" w:eastAsia="黑体" w:cs="黑体"/>
          <w:sz w:val="28"/>
          <w:szCs w:val="28"/>
          <w:highlight w:val="none"/>
        </w:rPr>
      </w:pPr>
    </w:p>
    <w:p w14:paraId="646E1309">
      <w:pPr>
        <w:spacing w:line="500" w:lineRule="exact"/>
        <w:rPr>
          <w:rFonts w:hint="eastAsia" w:ascii="黑体" w:hAnsi="黑体" w:eastAsia="黑体" w:cs="黑体"/>
          <w:sz w:val="28"/>
          <w:szCs w:val="28"/>
          <w:highlight w:val="none"/>
        </w:rPr>
      </w:pPr>
    </w:p>
    <w:p w14:paraId="71CD89E9">
      <w:pPr>
        <w:spacing w:line="500" w:lineRule="exact"/>
        <w:rPr>
          <w:rFonts w:hint="eastAsia" w:ascii="黑体" w:hAnsi="黑体" w:eastAsia="黑体" w:cs="黑体"/>
          <w:sz w:val="28"/>
          <w:szCs w:val="28"/>
          <w:highlight w:val="none"/>
        </w:rPr>
      </w:pPr>
    </w:p>
    <w:p w14:paraId="0586B1B0">
      <w:pPr>
        <w:spacing w:line="500" w:lineRule="exact"/>
        <w:rPr>
          <w:rFonts w:hint="eastAsia" w:ascii="黑体" w:hAnsi="黑体" w:eastAsia="黑体" w:cs="黑体"/>
          <w:sz w:val="28"/>
          <w:szCs w:val="28"/>
          <w:highlight w:val="none"/>
        </w:rPr>
      </w:pPr>
    </w:p>
    <w:p w14:paraId="77B92329">
      <w:pPr>
        <w:spacing w:line="500" w:lineRule="exact"/>
        <w:rPr>
          <w:rFonts w:hint="eastAsia" w:ascii="黑体" w:hAnsi="黑体" w:eastAsia="黑体" w:cs="黑体"/>
          <w:sz w:val="28"/>
          <w:szCs w:val="28"/>
          <w:highlight w:val="none"/>
        </w:rPr>
      </w:pPr>
    </w:p>
    <w:p w14:paraId="6528BAB7">
      <w:pPr>
        <w:spacing w:line="500" w:lineRule="exact"/>
        <w:rPr>
          <w:rFonts w:hint="eastAsia" w:ascii="黑体" w:hAnsi="黑体" w:eastAsia="黑体" w:cs="黑体"/>
          <w:sz w:val="28"/>
          <w:szCs w:val="28"/>
          <w:highlight w:val="none"/>
        </w:rPr>
      </w:pPr>
      <w:r>
        <w:rPr>
          <w:rFonts w:hint="eastAsia" w:ascii="仿宋" w:hAnsi="仿宋" w:eastAsia="仿宋" w:cs="仿宋"/>
          <w:b/>
          <w:bCs/>
          <w:sz w:val="28"/>
          <w:szCs w:val="28"/>
          <w:highlight w:val="none"/>
        </w:rPr>
        <w:t>一</w:t>
      </w:r>
      <w:r>
        <w:rPr>
          <w:rFonts w:hint="eastAsia" w:ascii="黑体" w:hAnsi="黑体" w:eastAsia="黑体" w:cs="黑体"/>
          <w:sz w:val="36"/>
          <w:szCs w:val="36"/>
          <w:highlight w:val="none"/>
        </w:rPr>
        <w:t>、</w:t>
      </w:r>
      <w:r>
        <w:rPr>
          <w:rFonts w:hint="eastAsia" w:ascii="黑体" w:hAnsi="黑体" w:eastAsia="黑体" w:cs="黑体"/>
          <w:sz w:val="28"/>
          <w:szCs w:val="28"/>
          <w:highlight w:val="none"/>
        </w:rPr>
        <w:t>项目概况</w:t>
      </w:r>
    </w:p>
    <w:p w14:paraId="368475AB">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为全面展示医院七十余载的发展历程、员工风貌及未来发展蓝图，现拟制作一部主题明确、积极向上、细节丰富的具有医院发展重大意义的宣传片。为保障项目顺利实施，现面向社会公开询价，诚邀具有相应资质和能力的供应商参与报价。</w:t>
      </w:r>
    </w:p>
    <w:p w14:paraId="0A7CCFD0">
      <w:pPr>
        <w:rPr>
          <w:rFonts w:hint="eastAsia" w:ascii="黑体" w:hAnsi="黑体" w:eastAsia="黑体" w:cs="黑体"/>
          <w:sz w:val="32"/>
          <w:szCs w:val="32"/>
          <w:highlight w:val="none"/>
          <w:lang w:val="en-US" w:eastAsia="zh-CN"/>
        </w:rPr>
      </w:pPr>
      <w:r>
        <w:rPr>
          <w:rFonts w:hint="eastAsia" w:ascii="仿宋" w:hAnsi="仿宋" w:eastAsia="仿宋" w:cs="仿宋"/>
          <w:b/>
          <w:bCs/>
          <w:sz w:val="24"/>
          <w:szCs w:val="24"/>
          <w:highlight w:val="none"/>
        </w:rPr>
        <w:t>★</w:t>
      </w:r>
      <w:r>
        <w:rPr>
          <w:rFonts w:hint="eastAsia" w:ascii="黑体" w:hAnsi="黑体" w:eastAsia="黑体" w:cs="黑体"/>
          <w:sz w:val="32"/>
          <w:szCs w:val="32"/>
          <w:highlight w:val="none"/>
        </w:rPr>
        <w:t>二、采购需求</w:t>
      </w:r>
      <w:r>
        <w:rPr>
          <w:rFonts w:hint="eastAsia" w:ascii="黑体" w:hAnsi="黑体" w:eastAsia="黑体" w:cs="黑体"/>
          <w:sz w:val="32"/>
          <w:szCs w:val="32"/>
          <w:highlight w:val="none"/>
          <w:lang w:val="en-US" w:eastAsia="zh-CN"/>
        </w:rPr>
        <w:t>及要求</w:t>
      </w:r>
    </w:p>
    <w:p w14:paraId="0B6355E6">
      <w:pPr>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（一）采购内容</w:t>
      </w:r>
    </w:p>
    <w:p w14:paraId="001F7BEB">
      <w:pPr>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拍摄制作医院宣传片1部，时长5—6分钟；全面展示医院在医疗技术、服务质量、管理水平、中医特色、教学科研及文化建设等方面的综合实力与成就。</w:t>
      </w:r>
    </w:p>
    <w:p w14:paraId="6DDBEFEE">
      <w:pPr>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（二）相关要求</w:t>
      </w:r>
    </w:p>
    <w:p w14:paraId="53371791">
      <w:pPr>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sz w:val="28"/>
          <w:szCs w:val="28"/>
          <w:highlight w:val="none"/>
          <w:lang w:val="en-US" w:eastAsia="zh-CN"/>
        </w:rPr>
        <w:t>1</w:t>
      </w:r>
      <w:r>
        <w:rPr>
          <w:rFonts w:hint="eastAsia" w:ascii="仿宋" w:hAnsi="仿宋" w:eastAsia="仿宋" w:cs="仿宋"/>
          <w:color w:val="auto"/>
          <w:sz w:val="28"/>
          <w:szCs w:val="28"/>
          <w:highlight w:val="none"/>
          <w:lang w:val="en-US" w:eastAsia="zh-CN"/>
        </w:rPr>
        <w:t>.作品画面要求： 分辨率：4K 25帧</w:t>
      </w:r>
    </w:p>
    <w:p w14:paraId="5E67056E">
      <w:pPr>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光圈：f/2.8～f/8</w:t>
      </w:r>
    </w:p>
    <w:p w14:paraId="35E0E2A9">
      <w:pPr>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ISO：100–400，暗光环境最高不超过800</w:t>
      </w:r>
    </w:p>
    <w:p w14:paraId="6A740813">
      <w:pPr>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快门：1/50～1/60s</w:t>
      </w:r>
    </w:p>
    <w:p w14:paraId="06CF2207">
      <w:pPr>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色彩：D‑Log M，保留大动态范围</w:t>
      </w:r>
    </w:p>
    <w:p w14:paraId="22A963B9">
      <w:pPr>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畸变：开启16–35mm广角矫正，避免建筑歪斜，画质清晰，</w:t>
      </w:r>
    </w:p>
    <w:p w14:paraId="0D9B2F57">
      <w:pPr>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-拍摄格式：RAW+LOG画面剪辑流畅，特效、调色恰当协调；画面全程无明显抖动、无过曝欠曝、无噪点断层，色彩还原准确自然，支持线下发布会大屏、电视端、全平台移动端等多场景高清播放。</w:t>
      </w:r>
    </w:p>
    <w:p w14:paraId="04F60733">
      <w:pPr>
        <w:ind w:firstLine="560" w:firstLineChars="200"/>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音频规范要求：所有视频音画同步误差控制在0.1秒以内，全程无杂音、无电流干扰，采用高保真立体声输出，配音选用专业级持证播音员录制，配乐与画面节奏高度适配</w:t>
      </w:r>
      <w:r>
        <w:rPr>
          <w:rFonts w:hint="eastAsia" w:ascii="仿宋" w:hAnsi="仿宋" w:eastAsia="仿宋" w:cs="仿宋"/>
          <w:color w:val="auto"/>
          <w:sz w:val="28"/>
          <w:szCs w:val="28"/>
          <w:highlight w:val="none"/>
          <w:lang w:eastAsia="zh-CN"/>
        </w:rPr>
        <w:t>。</w:t>
      </w:r>
    </w:p>
    <w:p w14:paraId="12875D2F">
      <w:pPr>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3.服务内容包含视频创意策划、脚本撰写、实地拍摄、后期制作（含剪辑、包装、调色、配音、配乐、字幕等）及最终成片交付的全流程服务；</w:t>
      </w:r>
    </w:p>
    <w:p w14:paraId="5B54A377">
      <w:pPr>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原创合规要求：</w:t>
      </w:r>
      <w:r>
        <w:rPr>
          <w:rFonts w:hint="eastAsia" w:ascii="仿宋" w:hAnsi="仿宋" w:eastAsia="仿宋" w:cs="仿宋"/>
          <w:color w:val="auto"/>
          <w:sz w:val="28"/>
          <w:szCs w:val="28"/>
          <w:highlight w:val="none"/>
          <w:lang w:val="en-US" w:eastAsia="zh-CN"/>
        </w:rPr>
        <w:t>供应商</w:t>
      </w:r>
      <w:r>
        <w:rPr>
          <w:rFonts w:hint="eastAsia" w:ascii="仿宋" w:hAnsi="仿宋" w:eastAsia="仿宋" w:cs="仿宋"/>
          <w:color w:val="auto"/>
          <w:sz w:val="28"/>
          <w:szCs w:val="28"/>
          <w:highlight w:val="none"/>
        </w:rPr>
        <w:t>拍摄、制作画面、特效、配乐、配音版权由</w:t>
      </w:r>
      <w:r>
        <w:rPr>
          <w:rFonts w:hint="eastAsia" w:ascii="仿宋" w:hAnsi="仿宋" w:eastAsia="仿宋" w:cs="仿宋"/>
          <w:color w:val="auto"/>
          <w:sz w:val="28"/>
          <w:szCs w:val="28"/>
          <w:highlight w:val="none"/>
          <w:lang w:val="en-US" w:eastAsia="zh-CN"/>
        </w:rPr>
        <w:t>供应商</w:t>
      </w:r>
      <w:r>
        <w:rPr>
          <w:rFonts w:hint="eastAsia" w:ascii="仿宋" w:hAnsi="仿宋" w:eastAsia="仿宋" w:cs="仿宋"/>
          <w:color w:val="auto"/>
          <w:sz w:val="28"/>
          <w:szCs w:val="28"/>
          <w:highlight w:val="none"/>
        </w:rPr>
        <w:t>全权负责，保证商用合规</w:t>
      </w:r>
      <w:r>
        <w:rPr>
          <w:rFonts w:hint="eastAsia" w:ascii="仿宋" w:hAnsi="仿宋" w:eastAsia="仿宋" w:cs="仿宋"/>
          <w:color w:val="auto"/>
          <w:sz w:val="28"/>
          <w:szCs w:val="28"/>
          <w:highlight w:val="none"/>
          <w:lang w:eastAsia="zh-CN"/>
        </w:rPr>
        <w:t>。</w:t>
      </w:r>
    </w:p>
    <w:p w14:paraId="55C9A7C5">
      <w:pPr>
        <w:ind w:firstLine="560" w:firstLineChars="200"/>
        <w:rPr>
          <w:rFonts w:hint="eastAsia" w:ascii="黑体" w:hAnsi="黑体" w:eastAsia="黑体" w:cs="黑体"/>
          <w:color w:val="FF0000"/>
          <w:sz w:val="28"/>
          <w:szCs w:val="28"/>
          <w:highlight w:val="none"/>
        </w:rPr>
      </w:pP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lang w:val="en-US" w:eastAsia="zh-CN"/>
        </w:rPr>
        <w:t>供应商需与医院深度沟通，完成宣传片创意方案及脚本创作，经审核通过后制定详细拍摄计划；合同完成后，两年内，如甲方临时有需求，乙方需要按照甲方要求对成品进行修改。</w:t>
      </w:r>
    </w:p>
    <w:p w14:paraId="3436090F">
      <w:pPr>
        <w:spacing w:line="360" w:lineRule="auto"/>
        <w:jc w:val="left"/>
        <w:rPr>
          <w:rFonts w:hint="eastAsia" w:ascii="仿宋" w:hAnsi="仿宋" w:eastAsia="仿宋" w:cs="仿宋"/>
          <w:b/>
          <w:sz w:val="32"/>
          <w:szCs w:val="32"/>
          <w:highlight w:val="none"/>
        </w:rPr>
      </w:pPr>
      <w:r>
        <w:rPr>
          <w:rFonts w:hint="eastAsia" w:ascii="仿宋" w:hAnsi="仿宋" w:eastAsia="仿宋" w:cs="仿宋"/>
          <w:b/>
          <w:bCs/>
          <w:sz w:val="24"/>
          <w:szCs w:val="24"/>
          <w:highlight w:val="none"/>
        </w:rPr>
        <w:t>★</w:t>
      </w:r>
      <w:r>
        <w:rPr>
          <w:rFonts w:hint="eastAsia" w:ascii="仿宋" w:hAnsi="仿宋" w:eastAsia="仿宋" w:cs="仿宋"/>
          <w:b/>
          <w:sz w:val="32"/>
          <w:szCs w:val="32"/>
          <w:highlight w:val="none"/>
          <w:lang w:val="en-US" w:eastAsia="zh-CN"/>
        </w:rPr>
        <w:t>三</w:t>
      </w:r>
      <w:r>
        <w:rPr>
          <w:rFonts w:hint="eastAsia" w:ascii="仿宋" w:hAnsi="仿宋" w:eastAsia="仿宋" w:cs="仿宋"/>
          <w:b/>
          <w:sz w:val="32"/>
          <w:szCs w:val="32"/>
          <w:highlight w:val="none"/>
        </w:rPr>
        <w:t>、商务及其他要求</w:t>
      </w:r>
    </w:p>
    <w:p w14:paraId="18064BC9">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1、完成时间</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为签订合同时间起</w:t>
      </w: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个月内。</w:t>
      </w:r>
    </w:p>
    <w:p w14:paraId="44960E80">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2、交货地点：采购人指定地点。</w:t>
      </w:r>
    </w:p>
    <w:p w14:paraId="4BB70BFB">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3、付款方式：项目完成验收后，收到乙方正式发票10个工作日内</w:t>
      </w:r>
      <w:r>
        <w:rPr>
          <w:rFonts w:hint="eastAsia" w:ascii="仿宋" w:hAnsi="仿宋" w:eastAsia="仿宋" w:cs="仿宋"/>
          <w:sz w:val="28"/>
          <w:szCs w:val="28"/>
          <w:highlight w:val="none"/>
          <w:lang w:eastAsia="zh-CN"/>
        </w:rPr>
        <w:t>甲方全额支付合同金额</w:t>
      </w:r>
      <w:r>
        <w:rPr>
          <w:rFonts w:hint="eastAsia" w:ascii="仿宋" w:hAnsi="仿宋" w:eastAsia="仿宋" w:cs="仿宋"/>
          <w:sz w:val="28"/>
          <w:szCs w:val="28"/>
          <w:highlight w:val="none"/>
        </w:rPr>
        <w:t>。</w:t>
      </w:r>
    </w:p>
    <w:p w14:paraId="485380F6">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4、本项目报价采用包干制，报价应包含服务成本、法定税费和企业的利润。</w:t>
      </w:r>
    </w:p>
    <w:p w14:paraId="4E21099F">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6、验收及质量要求：</w:t>
      </w:r>
    </w:p>
    <w:p w14:paraId="647AF752">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采购人按国家有关规定、行业标准,符合相关法律法规要求、采购文件的质量要求和技术指标、成交供应商的响应文件、承诺和合同约定标准进行验收。采购人与供应商双方如对质量要求和技术指标的约定标准有相互抵触或异议的事项，由采购人在采购文件及投标文件中按质量要求和技术指标比较优胜的原则确定该项的约定标准进行验收。</w:t>
      </w:r>
    </w:p>
    <w:p w14:paraId="5C6EE778">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7、其他未尽事宜由供需双方在采购合同中约定。</w:t>
      </w:r>
    </w:p>
    <w:p w14:paraId="25B2C8E7">
      <w:pP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注：1、以上带★号条款为实质性要求。</w:t>
      </w:r>
    </w:p>
    <w:p w14:paraId="56D20562">
      <w:pPr>
        <w:numPr>
          <w:ilvl w:val="0"/>
          <w:numId w:val="1"/>
        </w:numPr>
        <w:spacing w:line="360" w:lineRule="auto"/>
        <w:ind w:firstLine="562" w:firstLineChars="200"/>
        <w:rPr>
          <w:rFonts w:hint="eastAsia" w:ascii="仿宋" w:hAnsi="仿宋" w:eastAsia="仿宋" w:cs="仿宋"/>
          <w:b/>
          <w:bCs/>
          <w:sz w:val="28"/>
          <w:szCs w:val="28"/>
          <w:highlight w:val="none"/>
        </w:rPr>
      </w:pPr>
      <w:r>
        <w:rPr>
          <w:rFonts w:hint="eastAsia" w:ascii="仿宋" w:hAnsi="仿宋" w:eastAsia="仿宋" w:cs="仿宋"/>
          <w:b/>
          <w:sz w:val="28"/>
          <w:szCs w:val="28"/>
          <w:highlight w:val="none"/>
        </w:rPr>
        <w:t>本项目所涉及的所有国家标准、地方标准、行业标准等如有最新的标准以最新标准为准。</w:t>
      </w:r>
    </w:p>
    <w:p w14:paraId="6BD29F62">
      <w:pPr>
        <w:rPr>
          <w:rFonts w:hint="eastAsia" w:ascii="仿宋" w:hAnsi="仿宋" w:eastAsia="仿宋" w:cs="仿宋"/>
          <w:b/>
          <w:bCs/>
          <w:sz w:val="32"/>
          <w:szCs w:val="32"/>
          <w:highlight w:val="none"/>
        </w:rPr>
      </w:pPr>
    </w:p>
    <w:p w14:paraId="725DEA8B">
      <w:pPr>
        <w:rPr>
          <w:rFonts w:hint="eastAsia" w:ascii="仿宋" w:hAnsi="仿宋" w:eastAsia="仿宋" w:cs="仿宋"/>
          <w:b/>
          <w:bCs/>
          <w:sz w:val="32"/>
          <w:szCs w:val="32"/>
          <w:highlight w:val="none"/>
        </w:rPr>
      </w:pPr>
    </w:p>
    <w:p w14:paraId="71D23946">
      <w:pPr>
        <w:rPr>
          <w:rFonts w:hint="eastAsia" w:ascii="仿宋" w:hAnsi="仿宋" w:eastAsia="仿宋" w:cs="仿宋"/>
          <w:b/>
          <w:bCs/>
          <w:sz w:val="32"/>
          <w:szCs w:val="32"/>
          <w:highlight w:val="none"/>
        </w:rPr>
      </w:pPr>
    </w:p>
    <w:p w14:paraId="323387C6">
      <w:pPr>
        <w:rPr>
          <w:rFonts w:hint="eastAsia" w:ascii="仿宋" w:hAnsi="仿宋" w:eastAsia="仿宋" w:cs="仿宋"/>
          <w:b/>
          <w:bCs/>
          <w:sz w:val="32"/>
          <w:szCs w:val="32"/>
          <w:highlight w:val="none"/>
        </w:rPr>
      </w:pPr>
    </w:p>
    <w:p w14:paraId="308131F4">
      <w:pPr>
        <w:rPr>
          <w:rFonts w:hint="eastAsia" w:ascii="仿宋" w:hAnsi="仿宋" w:eastAsia="仿宋" w:cs="仿宋"/>
          <w:b/>
          <w:bCs/>
          <w:sz w:val="32"/>
          <w:szCs w:val="32"/>
          <w:highlight w:val="none"/>
        </w:rPr>
      </w:pPr>
    </w:p>
    <w:p w14:paraId="61A2E7CF">
      <w:pPr>
        <w:rPr>
          <w:rFonts w:hint="eastAsia" w:ascii="仿宋" w:hAnsi="仿宋" w:eastAsia="仿宋" w:cs="仿宋"/>
          <w:b/>
          <w:bCs/>
          <w:sz w:val="32"/>
          <w:szCs w:val="32"/>
          <w:highlight w:val="none"/>
        </w:rPr>
      </w:pPr>
    </w:p>
    <w:p w14:paraId="22D326E2">
      <w:pPr>
        <w:rPr>
          <w:rFonts w:hint="eastAsia" w:ascii="仿宋" w:hAnsi="仿宋" w:eastAsia="仿宋" w:cs="仿宋"/>
          <w:b/>
          <w:bCs/>
          <w:sz w:val="32"/>
          <w:szCs w:val="32"/>
          <w:highlight w:val="none"/>
        </w:rPr>
      </w:pPr>
    </w:p>
    <w:p w14:paraId="6036DD66">
      <w:pPr>
        <w:rPr>
          <w:rFonts w:hint="eastAsia" w:ascii="仿宋" w:hAnsi="仿宋" w:eastAsia="仿宋" w:cs="仿宋"/>
          <w:b/>
          <w:bCs/>
          <w:sz w:val="32"/>
          <w:szCs w:val="32"/>
          <w:highlight w:val="none"/>
        </w:rPr>
      </w:pPr>
    </w:p>
    <w:p w14:paraId="2988C25D">
      <w:pPr>
        <w:rPr>
          <w:rFonts w:hint="eastAsia" w:ascii="仿宋" w:hAnsi="仿宋" w:eastAsia="仿宋" w:cs="仿宋"/>
          <w:b/>
          <w:bCs/>
          <w:sz w:val="32"/>
          <w:szCs w:val="32"/>
          <w:highlight w:val="none"/>
        </w:rPr>
      </w:pPr>
    </w:p>
    <w:p w14:paraId="1AF7F448">
      <w:pPr>
        <w:rPr>
          <w:rFonts w:hint="eastAsia" w:ascii="仿宋" w:hAnsi="仿宋" w:eastAsia="仿宋" w:cs="仿宋"/>
          <w:b/>
          <w:bCs/>
          <w:sz w:val="32"/>
          <w:szCs w:val="32"/>
          <w:highlight w:val="none"/>
        </w:rPr>
      </w:pPr>
    </w:p>
    <w:p w14:paraId="01E2D714">
      <w:pPr>
        <w:rPr>
          <w:rFonts w:hint="eastAsia" w:ascii="仿宋" w:hAnsi="仿宋" w:eastAsia="仿宋" w:cs="仿宋"/>
          <w:b/>
          <w:bCs/>
          <w:sz w:val="32"/>
          <w:szCs w:val="32"/>
          <w:highlight w:val="none"/>
        </w:rPr>
      </w:pPr>
    </w:p>
    <w:p w14:paraId="4BDE88BE">
      <w:pPr>
        <w:rPr>
          <w:rFonts w:hint="eastAsia" w:ascii="仿宋" w:hAnsi="仿宋" w:eastAsia="仿宋" w:cs="仿宋"/>
          <w:b/>
          <w:bCs/>
          <w:sz w:val="32"/>
          <w:szCs w:val="32"/>
          <w:highlight w:val="none"/>
        </w:rPr>
      </w:pPr>
    </w:p>
    <w:p w14:paraId="34C95199">
      <w:pPr>
        <w:rPr>
          <w:rFonts w:hint="eastAsia" w:ascii="仿宋" w:hAnsi="仿宋" w:eastAsia="仿宋" w:cs="仿宋"/>
          <w:b/>
          <w:bCs/>
          <w:sz w:val="32"/>
          <w:szCs w:val="32"/>
          <w:highlight w:val="none"/>
        </w:rPr>
      </w:pPr>
    </w:p>
    <w:p w14:paraId="4B2E8FD3">
      <w:pPr>
        <w:rPr>
          <w:rFonts w:hint="eastAsia" w:ascii="仿宋" w:hAnsi="仿宋" w:eastAsia="仿宋" w:cs="仿宋"/>
          <w:b/>
          <w:bCs/>
          <w:sz w:val="32"/>
          <w:szCs w:val="32"/>
          <w:highlight w:val="none"/>
        </w:rPr>
      </w:pPr>
    </w:p>
    <w:p w14:paraId="35BBA2E4">
      <w:pPr>
        <w:rPr>
          <w:rFonts w:hint="eastAsia" w:ascii="仿宋" w:hAnsi="仿宋" w:eastAsia="仿宋" w:cs="仿宋"/>
          <w:b/>
          <w:bCs/>
          <w:sz w:val="32"/>
          <w:szCs w:val="32"/>
          <w:highlight w:val="none"/>
        </w:rPr>
      </w:pPr>
    </w:p>
    <w:p w14:paraId="2F915B86">
      <w:pPr>
        <w:rPr>
          <w:rFonts w:hint="eastAsia" w:ascii="仿宋" w:hAnsi="仿宋" w:eastAsia="仿宋" w:cs="仿宋"/>
          <w:b/>
          <w:bCs/>
          <w:sz w:val="32"/>
          <w:szCs w:val="32"/>
          <w:highlight w:val="none"/>
        </w:rPr>
      </w:pPr>
    </w:p>
    <w:p w14:paraId="4CF83D14">
      <w:pPr>
        <w:rPr>
          <w:rFonts w:hint="eastAsia" w:ascii="仿宋" w:hAnsi="仿宋" w:eastAsia="仿宋" w:cs="仿宋"/>
          <w:b/>
          <w:bCs/>
          <w:sz w:val="32"/>
          <w:szCs w:val="32"/>
          <w:highlight w:val="none"/>
        </w:rPr>
      </w:pPr>
    </w:p>
    <w:p w14:paraId="6E8DA288">
      <w:pPr>
        <w:rPr>
          <w:rFonts w:hint="eastAsia" w:ascii="仿宋" w:hAnsi="仿宋" w:eastAsia="仿宋" w:cs="仿宋"/>
          <w:b/>
          <w:bCs/>
          <w:sz w:val="32"/>
          <w:szCs w:val="32"/>
          <w:highlight w:val="none"/>
        </w:rPr>
      </w:pPr>
    </w:p>
    <w:p w14:paraId="7D2E1CAD">
      <w:pPr>
        <w:rPr>
          <w:rFonts w:hint="eastAsia" w:ascii="仿宋" w:hAnsi="仿宋" w:eastAsia="仿宋" w:cs="仿宋"/>
          <w:b/>
          <w:bCs/>
          <w:sz w:val="32"/>
          <w:szCs w:val="32"/>
          <w:highlight w:val="none"/>
        </w:rPr>
      </w:pPr>
      <w:r>
        <w:rPr>
          <w:rFonts w:hint="eastAsia" w:ascii="仿宋" w:hAnsi="仿宋" w:eastAsia="仿宋" w:cs="仿宋"/>
          <w:b/>
          <w:bCs/>
          <w:sz w:val="32"/>
          <w:szCs w:val="32"/>
          <w:highlight w:val="none"/>
        </w:rPr>
        <w:t>附件2：报价格式</w:t>
      </w:r>
    </w:p>
    <w:p w14:paraId="6D0F2303">
      <w:pPr>
        <w:spacing w:line="360" w:lineRule="auto"/>
        <w:outlineLvl w:val="0"/>
        <w:rPr>
          <w:rFonts w:hint="eastAsia" w:ascii="仿宋" w:hAnsi="仿宋" w:eastAsia="仿宋" w:cs="仿宋"/>
          <w:b/>
          <w:bCs/>
          <w:sz w:val="32"/>
          <w:szCs w:val="32"/>
          <w:highlight w:val="none"/>
        </w:rPr>
      </w:pPr>
    </w:p>
    <w:tbl>
      <w:tblPr>
        <w:tblStyle w:val="20"/>
        <w:tblW w:w="104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91"/>
        <w:gridCol w:w="1292"/>
        <w:gridCol w:w="2216"/>
        <w:gridCol w:w="3361"/>
      </w:tblGrid>
      <w:tr w14:paraId="61440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3591" w:type="dxa"/>
            <w:noWrap w:val="0"/>
            <w:vAlign w:val="center"/>
          </w:tcPr>
          <w:p w14:paraId="16FE6383">
            <w:pPr>
              <w:jc w:val="center"/>
              <w:rPr>
                <w:rFonts w:hint="eastAsia" w:ascii="仿宋" w:hAnsi="仿宋" w:eastAsia="仿宋" w:cs="Times New Roman"/>
                <w:b/>
                <w:bCs/>
                <w:color w:val="auto"/>
                <w:kern w:val="2"/>
                <w:sz w:val="28"/>
                <w:szCs w:val="28"/>
                <w:lang w:val="en-US" w:eastAsia="zh-CN" w:bidi="ar-SA"/>
              </w:rPr>
            </w:pPr>
            <w:r>
              <w:rPr>
                <w:rFonts w:hint="eastAsia" w:ascii="仿宋" w:hAnsi="仿宋" w:eastAsia="仿宋" w:cs="Times New Roman"/>
                <w:b/>
                <w:bCs/>
                <w:color w:val="auto"/>
                <w:kern w:val="2"/>
                <w:sz w:val="28"/>
                <w:szCs w:val="28"/>
                <w:lang w:val="en-US" w:eastAsia="zh-CN" w:bidi="ar-SA"/>
              </w:rPr>
              <w:t>项目名称</w:t>
            </w:r>
          </w:p>
        </w:tc>
        <w:tc>
          <w:tcPr>
            <w:tcW w:w="1292" w:type="dxa"/>
            <w:noWrap w:val="0"/>
            <w:vAlign w:val="center"/>
          </w:tcPr>
          <w:p w14:paraId="615359CA">
            <w:pPr>
              <w:jc w:val="center"/>
              <w:rPr>
                <w:rFonts w:hint="default" w:ascii="仿宋" w:hAnsi="仿宋" w:eastAsia="仿宋" w:cs="仿宋"/>
                <w:b/>
                <w:bCs/>
                <w:color w:val="auto"/>
                <w:kern w:val="2"/>
                <w:sz w:val="28"/>
                <w:szCs w:val="28"/>
                <w:lang w:val="en-US" w:eastAsia="zh-CN" w:bidi="ar-SA"/>
              </w:rPr>
            </w:pPr>
            <w:r>
              <w:rPr>
                <w:rFonts w:hint="eastAsia" w:ascii="仿宋" w:hAnsi="仿宋" w:eastAsia="仿宋" w:cs="仿宋"/>
                <w:b/>
                <w:bCs/>
                <w:color w:val="auto"/>
                <w:kern w:val="2"/>
                <w:sz w:val="28"/>
                <w:szCs w:val="28"/>
                <w:lang w:val="en-US" w:eastAsia="zh-CN" w:bidi="ar-SA"/>
              </w:rPr>
              <w:t>数量</w:t>
            </w:r>
          </w:p>
        </w:tc>
        <w:tc>
          <w:tcPr>
            <w:tcW w:w="2216" w:type="dxa"/>
            <w:noWrap w:val="0"/>
            <w:vAlign w:val="center"/>
          </w:tcPr>
          <w:p w14:paraId="55F47DF3">
            <w:pPr>
              <w:jc w:val="center"/>
              <w:rPr>
                <w:rFonts w:hint="default" w:ascii="仿宋" w:hAnsi="仿宋" w:eastAsia="仿宋" w:cs="Times New Roman"/>
                <w:b/>
                <w:bCs/>
                <w:color w:val="auto"/>
                <w:kern w:val="2"/>
                <w:sz w:val="28"/>
                <w:szCs w:val="28"/>
                <w:lang w:val="en-US" w:eastAsia="zh-CN" w:bidi="ar-SA"/>
              </w:rPr>
            </w:pPr>
            <w:r>
              <w:rPr>
                <w:rFonts w:hint="eastAsia" w:ascii="仿宋" w:hAnsi="仿宋" w:eastAsia="仿宋" w:cs="Times New Roman"/>
                <w:b/>
                <w:bCs/>
                <w:color w:val="auto"/>
                <w:kern w:val="2"/>
                <w:sz w:val="28"/>
                <w:szCs w:val="28"/>
                <w:lang w:val="en-US" w:eastAsia="zh-CN" w:bidi="ar-SA"/>
              </w:rPr>
              <w:t>单位</w:t>
            </w:r>
          </w:p>
        </w:tc>
        <w:tc>
          <w:tcPr>
            <w:tcW w:w="3361" w:type="dxa"/>
            <w:noWrap w:val="0"/>
            <w:vAlign w:val="center"/>
          </w:tcPr>
          <w:p w14:paraId="0DF09196">
            <w:pPr>
              <w:jc w:val="center"/>
              <w:rPr>
                <w:rFonts w:hint="eastAsia" w:ascii="仿宋" w:hAnsi="仿宋" w:eastAsia="仿宋" w:cs="Times New Roman"/>
                <w:b/>
                <w:bCs/>
                <w:color w:val="auto"/>
                <w:kern w:val="2"/>
                <w:sz w:val="28"/>
                <w:szCs w:val="28"/>
                <w:lang w:val="en-US" w:eastAsia="zh-CN" w:bidi="ar-SA"/>
              </w:rPr>
            </w:pPr>
            <w:r>
              <w:rPr>
                <w:rFonts w:hint="eastAsia" w:ascii="仿宋" w:hAnsi="仿宋" w:eastAsia="仿宋" w:cs="Times New Roman"/>
                <w:b/>
                <w:bCs/>
                <w:color w:val="auto"/>
                <w:kern w:val="2"/>
                <w:sz w:val="28"/>
                <w:szCs w:val="28"/>
                <w:lang w:val="en-US" w:eastAsia="zh-CN" w:bidi="ar-SA"/>
              </w:rPr>
              <w:t>单价（小写万元）</w:t>
            </w:r>
          </w:p>
        </w:tc>
      </w:tr>
      <w:tr w14:paraId="3BC58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4" w:hRule="atLeast"/>
          <w:jc w:val="center"/>
        </w:trPr>
        <w:tc>
          <w:tcPr>
            <w:tcW w:w="3591" w:type="dxa"/>
            <w:noWrap w:val="0"/>
            <w:vAlign w:val="center"/>
          </w:tcPr>
          <w:p w14:paraId="7ADC3640">
            <w:pPr>
              <w:numPr>
                <w:ilvl w:val="0"/>
                <w:numId w:val="0"/>
              </w:numPr>
              <w:rPr>
                <w:rFonts w:hint="default" w:ascii="仿宋" w:hAnsi="仿宋" w:eastAsia="仿宋" w:cs="仿宋"/>
                <w:color w:val="auto"/>
                <w:kern w:val="2"/>
                <w:sz w:val="28"/>
                <w:szCs w:val="28"/>
                <w:lang w:val="en-US" w:eastAsia="zh-CN" w:bidi="ar-SA"/>
              </w:rPr>
            </w:pPr>
            <w:r>
              <w:rPr>
                <w:rFonts w:hint="default" w:ascii="仿宋" w:hAnsi="仿宋" w:eastAsia="仿宋" w:cs="仿宋"/>
                <w:color w:val="auto"/>
                <w:kern w:val="2"/>
                <w:sz w:val="28"/>
                <w:szCs w:val="28"/>
                <w:lang w:val="en-US" w:eastAsia="zh-CN" w:bidi="ar-SA"/>
              </w:rPr>
              <w:t>成都市新津区中医医院宣传片拍摄制作服务采购项目询预算价</w:t>
            </w:r>
          </w:p>
        </w:tc>
        <w:tc>
          <w:tcPr>
            <w:tcW w:w="1292" w:type="dxa"/>
            <w:noWrap w:val="0"/>
            <w:vAlign w:val="center"/>
          </w:tcPr>
          <w:p w14:paraId="1076E4E8">
            <w:pPr>
              <w:jc w:val="center"/>
              <w:rPr>
                <w:rFonts w:hint="default"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1</w:t>
            </w:r>
          </w:p>
        </w:tc>
        <w:tc>
          <w:tcPr>
            <w:tcW w:w="2216" w:type="dxa"/>
            <w:noWrap w:val="0"/>
            <w:vAlign w:val="center"/>
          </w:tcPr>
          <w:p w14:paraId="224BB96F">
            <w:pPr>
              <w:jc w:val="center"/>
              <w:rPr>
                <w:rFonts w:hint="default"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项</w:t>
            </w:r>
          </w:p>
        </w:tc>
        <w:tc>
          <w:tcPr>
            <w:tcW w:w="3361" w:type="dxa"/>
            <w:noWrap w:val="0"/>
            <w:vAlign w:val="center"/>
          </w:tcPr>
          <w:p w14:paraId="045EFEA7">
            <w:pPr>
              <w:jc w:val="center"/>
              <w:rPr>
                <w:rFonts w:hint="eastAsia" w:ascii="仿宋" w:hAnsi="仿宋" w:eastAsia="仿宋" w:cs="仿宋"/>
                <w:color w:val="auto"/>
                <w:kern w:val="2"/>
                <w:sz w:val="28"/>
                <w:szCs w:val="28"/>
                <w:lang w:val="en-US" w:eastAsia="zh-CN" w:bidi="ar-SA"/>
              </w:rPr>
            </w:pPr>
            <w:bookmarkStart w:id="2" w:name="_GoBack"/>
            <w:bookmarkEnd w:id="2"/>
          </w:p>
        </w:tc>
      </w:tr>
      <w:tr w14:paraId="33798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10460" w:type="dxa"/>
            <w:gridSpan w:val="4"/>
            <w:noWrap w:val="0"/>
            <w:vAlign w:val="center"/>
          </w:tcPr>
          <w:p w14:paraId="1C714BDD">
            <w:pPr>
              <w:pStyle w:val="8"/>
              <w:numPr>
                <w:ilvl w:val="0"/>
                <w:numId w:val="0"/>
              </w:numPr>
              <w:spacing w:after="0"/>
              <w:ind w:left="0" w:leftChars="0" w:firstLine="0" w:firstLineChars="0"/>
              <w:jc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大写总价（元）：</w:t>
            </w:r>
          </w:p>
        </w:tc>
      </w:tr>
    </w:tbl>
    <w:p w14:paraId="2D44F373">
      <w:pPr>
        <w:rPr>
          <w:rFonts w:hint="eastAsia" w:ascii="仿宋" w:hAnsi="仿宋" w:eastAsia="仿宋"/>
          <w:sz w:val="28"/>
          <w:szCs w:val="28"/>
          <w:highlight w:val="none"/>
        </w:rPr>
      </w:pPr>
    </w:p>
    <w:p w14:paraId="75A34E5D">
      <w:pPr>
        <w:jc w:val="left"/>
        <w:rPr>
          <w:highlight w:val="none"/>
        </w:rPr>
      </w:pPr>
      <w:r>
        <w:rPr>
          <w:rFonts w:hint="eastAsia" w:ascii="仿宋" w:hAnsi="仿宋" w:eastAsia="仿宋"/>
          <w:sz w:val="28"/>
          <w:szCs w:val="28"/>
          <w:highlight w:val="none"/>
        </w:rPr>
        <w:t>备注：1、</w:t>
      </w:r>
      <w:r>
        <w:rPr>
          <w:rFonts w:hint="eastAsia" w:ascii="仿宋" w:hAnsi="仿宋" w:eastAsia="仿宋" w:cs="仿宋"/>
          <w:sz w:val="28"/>
          <w:szCs w:val="28"/>
          <w:highlight w:val="none"/>
        </w:rPr>
        <w:t>按分包整体报价不可漏报、否则视为无效报价；2、</w:t>
      </w:r>
      <w:r>
        <w:rPr>
          <w:rFonts w:hint="eastAsia" w:ascii="仿宋" w:hAnsi="仿宋" w:eastAsia="仿宋"/>
          <w:sz w:val="28"/>
          <w:szCs w:val="28"/>
          <w:highlight w:val="none"/>
        </w:rPr>
        <w:t>报价表如有列举项目不全的，各报价公司可以在原表上添项，不能改变原表格内容。报价合计总价在列表末汇总，最多保留小数点后两位，此报价单须盖公章单独密封。</w:t>
      </w:r>
    </w:p>
    <w:p w14:paraId="4711221D">
      <w:pPr>
        <w:spacing w:line="360" w:lineRule="auto"/>
        <w:outlineLvl w:val="1"/>
        <w:rPr>
          <w:rFonts w:hint="eastAsia" w:ascii="仿宋" w:hAnsi="仿宋" w:eastAsia="仿宋" w:cs="仿宋"/>
          <w:b/>
          <w:bCs/>
          <w:sz w:val="32"/>
          <w:szCs w:val="32"/>
          <w:highlight w:val="none"/>
        </w:rPr>
      </w:pPr>
    </w:p>
    <w:p w14:paraId="034CA4F7">
      <w:pPr>
        <w:spacing w:line="360" w:lineRule="auto"/>
        <w:outlineLvl w:val="1"/>
        <w:rPr>
          <w:rFonts w:hint="eastAsia" w:ascii="仿宋" w:hAnsi="仿宋" w:eastAsia="仿宋" w:cs="仿宋"/>
          <w:b/>
          <w:bCs/>
          <w:sz w:val="32"/>
          <w:szCs w:val="32"/>
          <w:highlight w:val="none"/>
        </w:rPr>
      </w:pPr>
    </w:p>
    <w:p w14:paraId="14417E87">
      <w:pPr>
        <w:spacing w:line="360" w:lineRule="auto"/>
        <w:outlineLvl w:val="1"/>
        <w:rPr>
          <w:rFonts w:hint="eastAsia" w:ascii="仿宋" w:hAnsi="仿宋" w:eastAsia="仿宋" w:cs="仿宋"/>
          <w:b/>
          <w:bCs/>
          <w:sz w:val="32"/>
          <w:szCs w:val="32"/>
          <w:highlight w:val="none"/>
        </w:rPr>
      </w:pPr>
    </w:p>
    <w:p w14:paraId="3E0F6588">
      <w:pPr>
        <w:spacing w:line="360" w:lineRule="auto"/>
        <w:outlineLvl w:val="1"/>
        <w:rPr>
          <w:rFonts w:hint="eastAsia" w:ascii="仿宋" w:hAnsi="仿宋" w:eastAsia="仿宋" w:cs="仿宋"/>
          <w:b/>
          <w:bCs/>
          <w:sz w:val="32"/>
          <w:szCs w:val="32"/>
          <w:highlight w:val="none"/>
        </w:rPr>
      </w:pPr>
    </w:p>
    <w:p w14:paraId="64F9FD31">
      <w:pPr>
        <w:spacing w:line="360" w:lineRule="auto"/>
        <w:outlineLvl w:val="1"/>
        <w:rPr>
          <w:rFonts w:hint="eastAsia" w:ascii="仿宋" w:hAnsi="仿宋" w:eastAsia="仿宋" w:cs="仿宋"/>
          <w:b/>
          <w:bCs/>
          <w:sz w:val="32"/>
          <w:szCs w:val="32"/>
          <w:highlight w:val="none"/>
        </w:rPr>
      </w:pPr>
    </w:p>
    <w:p w14:paraId="0C2416D1">
      <w:pPr>
        <w:spacing w:line="360" w:lineRule="auto"/>
        <w:outlineLvl w:val="1"/>
        <w:rPr>
          <w:rFonts w:hint="eastAsia" w:ascii="仿宋" w:hAnsi="仿宋" w:eastAsia="仿宋" w:cs="仿宋"/>
          <w:b/>
          <w:bCs/>
          <w:sz w:val="32"/>
          <w:szCs w:val="32"/>
          <w:highlight w:val="none"/>
        </w:rPr>
      </w:pPr>
    </w:p>
    <w:p w14:paraId="341F810E">
      <w:pPr>
        <w:spacing w:line="360" w:lineRule="auto"/>
        <w:outlineLvl w:val="1"/>
        <w:rPr>
          <w:rFonts w:hint="eastAsia" w:ascii="仿宋" w:hAnsi="仿宋" w:eastAsia="仿宋" w:cs="仿宋"/>
          <w:b/>
          <w:bCs/>
          <w:sz w:val="32"/>
          <w:szCs w:val="32"/>
          <w:highlight w:val="none"/>
        </w:rPr>
      </w:pPr>
    </w:p>
    <w:p w14:paraId="523B0334">
      <w:pPr>
        <w:spacing w:line="360" w:lineRule="auto"/>
        <w:outlineLvl w:val="1"/>
        <w:rPr>
          <w:rFonts w:hint="eastAsia" w:ascii="仿宋" w:hAnsi="仿宋" w:eastAsia="仿宋" w:cs="仿宋"/>
          <w:b/>
          <w:bCs/>
          <w:sz w:val="32"/>
          <w:szCs w:val="32"/>
          <w:highlight w:val="none"/>
        </w:rPr>
      </w:pPr>
    </w:p>
    <w:p w14:paraId="7F74DC1D">
      <w:pPr>
        <w:spacing w:line="360" w:lineRule="auto"/>
        <w:outlineLvl w:val="1"/>
        <w:rPr>
          <w:rFonts w:hint="eastAsia" w:ascii="仿宋" w:hAnsi="仿宋" w:eastAsia="仿宋" w:cs="仿宋"/>
          <w:b/>
          <w:bCs/>
          <w:sz w:val="32"/>
          <w:szCs w:val="32"/>
          <w:highlight w:val="none"/>
        </w:rPr>
      </w:pPr>
    </w:p>
    <w:p w14:paraId="787FF1B9">
      <w:pPr>
        <w:spacing w:line="360" w:lineRule="auto"/>
        <w:outlineLvl w:val="1"/>
        <w:rPr>
          <w:rFonts w:hint="eastAsia" w:ascii="仿宋" w:hAnsi="仿宋" w:eastAsia="仿宋" w:cs="仿宋"/>
          <w:b/>
          <w:bCs/>
          <w:sz w:val="32"/>
          <w:szCs w:val="32"/>
          <w:highlight w:val="none"/>
        </w:rPr>
      </w:pPr>
    </w:p>
    <w:p w14:paraId="1502355B">
      <w:pPr>
        <w:spacing w:line="360" w:lineRule="auto"/>
        <w:outlineLvl w:val="1"/>
        <w:rPr>
          <w:highlight w:val="none"/>
        </w:rPr>
      </w:pPr>
      <w:r>
        <w:rPr>
          <w:rFonts w:hint="eastAsia" w:ascii="仿宋" w:hAnsi="仿宋" w:eastAsia="仿宋" w:cs="仿宋"/>
          <w:b/>
          <w:bCs/>
          <w:sz w:val="32"/>
          <w:szCs w:val="32"/>
          <w:highlight w:val="none"/>
        </w:rPr>
        <w:t>附件3 ：报名登记表</w:t>
      </w:r>
    </w:p>
    <w:p w14:paraId="10C5A95F">
      <w:pPr>
        <w:jc w:val="center"/>
        <w:rPr>
          <w:rFonts w:hint="eastAsia" w:ascii="华文中宋" w:hAnsi="华文中宋" w:eastAsia="华文中宋"/>
          <w:b/>
          <w:sz w:val="36"/>
          <w:szCs w:val="36"/>
          <w:highlight w:val="none"/>
        </w:rPr>
      </w:pPr>
      <w:r>
        <w:rPr>
          <w:rFonts w:hint="eastAsia" w:ascii="华文中宋" w:hAnsi="华文中宋" w:eastAsia="华文中宋"/>
          <w:b/>
          <w:sz w:val="36"/>
          <w:szCs w:val="36"/>
          <w:highlight w:val="none"/>
        </w:rPr>
        <w:t>报名登记表</w:t>
      </w:r>
    </w:p>
    <w:p w14:paraId="09FF55AA">
      <w:pPr>
        <w:rPr>
          <w:highlight w:val="none"/>
        </w:rPr>
      </w:pPr>
    </w:p>
    <w:tbl>
      <w:tblPr>
        <w:tblStyle w:val="20"/>
        <w:tblW w:w="9432"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20"/>
        <w:gridCol w:w="1980"/>
        <w:gridCol w:w="1440"/>
        <w:gridCol w:w="2592"/>
      </w:tblGrid>
      <w:tr w14:paraId="08C55E5F">
        <w:tblPrEx>
          <w:tblCellMar>
            <w:top w:w="0" w:type="dxa"/>
            <w:left w:w="108" w:type="dxa"/>
            <w:bottom w:w="0" w:type="dxa"/>
            <w:right w:w="108" w:type="dxa"/>
          </w:tblCellMar>
        </w:tblPrEx>
        <w:trPr>
          <w:trHeight w:val="1238" w:hRule="atLeast"/>
        </w:trPr>
        <w:tc>
          <w:tcPr>
            <w:tcW w:w="3420" w:type="dxa"/>
            <w:tcBorders>
              <w:top w:val="single" w:color="auto" w:sz="4" w:space="0"/>
              <w:left w:val="single" w:color="auto" w:sz="4" w:space="0"/>
              <w:bottom w:val="single" w:color="auto" w:sz="4" w:space="0"/>
              <w:right w:val="single" w:color="auto" w:sz="4" w:space="0"/>
            </w:tcBorders>
            <w:vAlign w:val="center"/>
          </w:tcPr>
          <w:p w14:paraId="23861E6C">
            <w:pPr>
              <w:jc w:val="center"/>
              <w:rPr>
                <w:rFonts w:hint="eastAsia" w:ascii="仿宋" w:hAnsi="仿宋" w:eastAsia="仿宋"/>
                <w:sz w:val="28"/>
                <w:szCs w:val="28"/>
                <w:highlight w:val="none"/>
              </w:rPr>
            </w:pPr>
            <w:r>
              <w:rPr>
                <w:rFonts w:hint="eastAsia"/>
                <w:sz w:val="28"/>
                <w:szCs w:val="28"/>
                <w:highlight w:val="none"/>
              </w:rPr>
              <w:t>*</w:t>
            </w:r>
            <w:r>
              <w:rPr>
                <w:rFonts w:hint="eastAsia" w:ascii="仿宋" w:hAnsi="仿宋" w:eastAsia="仿宋"/>
                <w:sz w:val="28"/>
                <w:szCs w:val="28"/>
                <w:highlight w:val="none"/>
              </w:rPr>
              <w:t>报名项目名称（包号）</w:t>
            </w:r>
          </w:p>
        </w:tc>
        <w:tc>
          <w:tcPr>
            <w:tcW w:w="6012" w:type="dxa"/>
            <w:gridSpan w:val="3"/>
            <w:tcBorders>
              <w:top w:val="single" w:color="auto" w:sz="4" w:space="0"/>
              <w:left w:val="single" w:color="auto" w:sz="4" w:space="0"/>
              <w:bottom w:val="single" w:color="auto" w:sz="4" w:space="0"/>
              <w:right w:val="single" w:color="auto" w:sz="4" w:space="0"/>
            </w:tcBorders>
            <w:vAlign w:val="center"/>
          </w:tcPr>
          <w:p w14:paraId="6B49C988">
            <w:pPr>
              <w:jc w:val="center"/>
              <w:rPr>
                <w:rFonts w:hint="eastAsia" w:ascii="仿宋" w:hAnsi="仿宋" w:eastAsia="仿宋"/>
                <w:sz w:val="28"/>
                <w:szCs w:val="28"/>
                <w:highlight w:val="none"/>
              </w:rPr>
            </w:pPr>
            <w:r>
              <w:rPr>
                <w:rFonts w:hint="default" w:ascii="仿宋" w:hAnsi="仿宋" w:eastAsia="仿宋" w:cs="仿宋"/>
                <w:color w:val="auto"/>
                <w:kern w:val="2"/>
                <w:sz w:val="28"/>
                <w:szCs w:val="28"/>
                <w:lang w:val="en-US" w:eastAsia="zh-CN" w:bidi="ar-SA"/>
              </w:rPr>
              <w:t>成都市新津区中医医院宣传片拍摄制作服务采购项目询预算价</w:t>
            </w:r>
          </w:p>
        </w:tc>
      </w:tr>
      <w:tr w14:paraId="21759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3420" w:type="dxa"/>
            <w:tcBorders>
              <w:top w:val="single" w:color="auto" w:sz="4" w:space="0"/>
              <w:left w:val="single" w:color="auto" w:sz="4" w:space="0"/>
              <w:bottom w:val="single" w:color="auto" w:sz="4" w:space="0"/>
              <w:right w:val="single" w:color="auto" w:sz="4" w:space="0"/>
            </w:tcBorders>
            <w:vAlign w:val="center"/>
          </w:tcPr>
          <w:p w14:paraId="16C20EA6">
            <w:pPr>
              <w:ind w:firstLine="280" w:firstLineChars="100"/>
              <w:rPr>
                <w:rFonts w:hint="eastAsia" w:ascii="仿宋" w:hAnsi="仿宋" w:eastAsia="仿宋"/>
                <w:sz w:val="28"/>
                <w:szCs w:val="28"/>
                <w:highlight w:val="none"/>
              </w:rPr>
            </w:pPr>
            <w:r>
              <w:rPr>
                <w:rFonts w:hint="eastAsia"/>
                <w:sz w:val="28"/>
                <w:szCs w:val="28"/>
                <w:highlight w:val="none"/>
              </w:rPr>
              <w:t>*</w:t>
            </w:r>
            <w:r>
              <w:rPr>
                <w:rFonts w:hint="eastAsia" w:ascii="仿宋" w:hAnsi="仿宋" w:eastAsia="仿宋"/>
                <w:sz w:val="28"/>
                <w:szCs w:val="28"/>
                <w:highlight w:val="none"/>
              </w:rPr>
              <w:t>报名单位 /个人名称</w:t>
            </w:r>
          </w:p>
          <w:p w14:paraId="2DB8A942">
            <w:pPr>
              <w:ind w:firstLine="236" w:firstLineChars="98"/>
              <w:rPr>
                <w:rFonts w:hint="eastAsia" w:ascii="仿宋" w:hAnsi="仿宋" w:eastAsia="仿宋"/>
                <w:b/>
                <w:sz w:val="24"/>
                <w:szCs w:val="24"/>
                <w:highlight w:val="none"/>
              </w:rPr>
            </w:pPr>
            <w:r>
              <w:rPr>
                <w:rFonts w:hint="eastAsia" w:ascii="仿宋" w:hAnsi="仿宋" w:eastAsia="仿宋"/>
                <w:b/>
                <w:sz w:val="24"/>
                <w:highlight w:val="none"/>
              </w:rPr>
              <w:t>(统一社会信用代码/税号)</w:t>
            </w:r>
          </w:p>
        </w:tc>
        <w:tc>
          <w:tcPr>
            <w:tcW w:w="6012" w:type="dxa"/>
            <w:gridSpan w:val="3"/>
            <w:tcBorders>
              <w:top w:val="single" w:color="auto" w:sz="4" w:space="0"/>
              <w:left w:val="single" w:color="auto" w:sz="4" w:space="0"/>
              <w:bottom w:val="single" w:color="auto" w:sz="4" w:space="0"/>
              <w:right w:val="single" w:color="auto" w:sz="4" w:space="0"/>
            </w:tcBorders>
          </w:tcPr>
          <w:p w14:paraId="2042103C">
            <w:pPr>
              <w:jc w:val="center"/>
              <w:rPr>
                <w:rFonts w:hint="eastAsia" w:ascii="仿宋" w:hAnsi="仿宋" w:eastAsia="仿宋"/>
                <w:sz w:val="28"/>
                <w:szCs w:val="28"/>
                <w:highlight w:val="none"/>
              </w:rPr>
            </w:pPr>
            <w:r>
              <w:rPr>
                <w:rFonts w:hint="eastAsia"/>
                <w:sz w:val="28"/>
                <w:szCs w:val="28"/>
                <w:highlight w:val="none"/>
              </w:rPr>
              <w:t xml:space="preserve">                              </w:t>
            </w:r>
            <w:r>
              <w:rPr>
                <w:rFonts w:hint="eastAsia" w:ascii="仿宋" w:hAnsi="仿宋" w:eastAsia="仿宋" w:cs="仿宋"/>
                <w:sz w:val="28"/>
                <w:szCs w:val="28"/>
                <w:highlight w:val="none"/>
              </w:rPr>
              <w:t>（盖章）</w:t>
            </w:r>
          </w:p>
        </w:tc>
      </w:tr>
      <w:tr w14:paraId="01242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3420" w:type="dxa"/>
            <w:tcBorders>
              <w:top w:val="single" w:color="auto" w:sz="4" w:space="0"/>
              <w:left w:val="single" w:color="auto" w:sz="4" w:space="0"/>
              <w:bottom w:val="single" w:color="auto" w:sz="4" w:space="0"/>
              <w:right w:val="single" w:color="auto" w:sz="4" w:space="0"/>
            </w:tcBorders>
            <w:vAlign w:val="center"/>
          </w:tcPr>
          <w:p w14:paraId="382E9B16">
            <w:pPr>
              <w:jc w:val="center"/>
              <w:rPr>
                <w:rFonts w:hint="eastAsia" w:ascii="仿宋" w:hAnsi="仿宋" w:eastAsia="仿宋"/>
                <w:sz w:val="28"/>
                <w:szCs w:val="28"/>
                <w:highlight w:val="none"/>
              </w:rPr>
            </w:pPr>
            <w:r>
              <w:rPr>
                <w:rFonts w:hint="eastAsia"/>
                <w:sz w:val="28"/>
                <w:szCs w:val="28"/>
                <w:highlight w:val="none"/>
              </w:rPr>
              <w:t>*</w:t>
            </w:r>
            <w:r>
              <w:rPr>
                <w:rFonts w:hint="eastAsia" w:ascii="仿宋" w:hAnsi="仿宋" w:eastAsia="仿宋"/>
                <w:sz w:val="28"/>
                <w:szCs w:val="28"/>
                <w:highlight w:val="none"/>
              </w:rPr>
              <w:t>单位  / 个人地址</w:t>
            </w:r>
          </w:p>
        </w:tc>
        <w:tc>
          <w:tcPr>
            <w:tcW w:w="6012" w:type="dxa"/>
            <w:gridSpan w:val="3"/>
            <w:tcBorders>
              <w:top w:val="single" w:color="auto" w:sz="4" w:space="0"/>
              <w:left w:val="single" w:color="auto" w:sz="4" w:space="0"/>
              <w:bottom w:val="single" w:color="auto" w:sz="4" w:space="0"/>
              <w:right w:val="single" w:color="auto" w:sz="4" w:space="0"/>
            </w:tcBorders>
          </w:tcPr>
          <w:p w14:paraId="6F007F65">
            <w:pPr>
              <w:jc w:val="center"/>
              <w:rPr>
                <w:rFonts w:hint="eastAsia" w:ascii="仿宋" w:hAnsi="仿宋" w:eastAsia="仿宋"/>
                <w:sz w:val="28"/>
                <w:szCs w:val="28"/>
                <w:highlight w:val="none"/>
              </w:rPr>
            </w:pPr>
          </w:p>
        </w:tc>
      </w:tr>
      <w:tr w14:paraId="00B27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3420" w:type="dxa"/>
            <w:tcBorders>
              <w:top w:val="single" w:color="auto" w:sz="4" w:space="0"/>
              <w:left w:val="single" w:color="auto" w:sz="4" w:space="0"/>
              <w:bottom w:val="single" w:color="auto" w:sz="4" w:space="0"/>
              <w:right w:val="single" w:color="auto" w:sz="4" w:space="0"/>
            </w:tcBorders>
            <w:vAlign w:val="center"/>
          </w:tcPr>
          <w:p w14:paraId="6424DBC5">
            <w:pPr>
              <w:jc w:val="center"/>
              <w:rPr>
                <w:rFonts w:hint="eastAsia" w:ascii="仿宋" w:hAnsi="仿宋" w:eastAsia="仿宋"/>
                <w:sz w:val="28"/>
                <w:szCs w:val="28"/>
                <w:highlight w:val="none"/>
              </w:rPr>
            </w:pPr>
            <w:r>
              <w:rPr>
                <w:rFonts w:hint="eastAsia" w:ascii="仿宋" w:hAnsi="仿宋" w:eastAsia="仿宋"/>
                <w:sz w:val="28"/>
                <w:szCs w:val="28"/>
                <w:highlight w:val="none"/>
              </w:rPr>
              <w:t>单位电话</w:t>
            </w:r>
            <w:r>
              <w:rPr>
                <w:rFonts w:hint="eastAsia" w:ascii="仿宋" w:hAnsi="仿宋" w:eastAsia="仿宋"/>
                <w:sz w:val="24"/>
                <w:highlight w:val="none"/>
              </w:rPr>
              <w:t xml:space="preserve"> </w:t>
            </w:r>
          </w:p>
        </w:tc>
        <w:tc>
          <w:tcPr>
            <w:tcW w:w="6012" w:type="dxa"/>
            <w:gridSpan w:val="3"/>
            <w:tcBorders>
              <w:top w:val="single" w:color="auto" w:sz="4" w:space="0"/>
              <w:left w:val="single" w:color="auto" w:sz="4" w:space="0"/>
              <w:bottom w:val="single" w:color="auto" w:sz="4" w:space="0"/>
              <w:right w:val="single" w:color="auto" w:sz="4" w:space="0"/>
            </w:tcBorders>
          </w:tcPr>
          <w:p w14:paraId="750FF838">
            <w:pPr>
              <w:rPr>
                <w:rFonts w:hint="eastAsia" w:ascii="仿宋" w:hAnsi="仿宋" w:eastAsia="仿宋"/>
                <w:sz w:val="24"/>
                <w:szCs w:val="24"/>
                <w:highlight w:val="none"/>
              </w:rPr>
            </w:pPr>
          </w:p>
        </w:tc>
      </w:tr>
      <w:tr w14:paraId="7E311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8" w:hRule="atLeast"/>
        </w:trPr>
        <w:tc>
          <w:tcPr>
            <w:tcW w:w="3420" w:type="dxa"/>
            <w:tcBorders>
              <w:top w:val="single" w:color="auto" w:sz="4" w:space="0"/>
              <w:left w:val="single" w:color="auto" w:sz="4" w:space="0"/>
              <w:bottom w:val="single" w:color="auto" w:sz="4" w:space="0"/>
              <w:right w:val="single" w:color="auto" w:sz="4" w:space="0"/>
            </w:tcBorders>
            <w:vAlign w:val="center"/>
          </w:tcPr>
          <w:p w14:paraId="59B18092">
            <w:pPr>
              <w:jc w:val="center"/>
              <w:rPr>
                <w:rFonts w:hint="eastAsia" w:ascii="仿宋" w:hAnsi="仿宋" w:eastAsia="仿宋"/>
                <w:sz w:val="28"/>
                <w:szCs w:val="28"/>
                <w:highlight w:val="none"/>
              </w:rPr>
            </w:pPr>
            <w:r>
              <w:rPr>
                <w:rFonts w:hint="eastAsia"/>
                <w:sz w:val="28"/>
                <w:szCs w:val="28"/>
                <w:highlight w:val="none"/>
              </w:rPr>
              <w:t>*经办</w:t>
            </w:r>
            <w:r>
              <w:rPr>
                <w:rFonts w:hint="eastAsia" w:ascii="仿宋" w:hAnsi="仿宋" w:eastAsia="仿宋"/>
                <w:sz w:val="28"/>
                <w:szCs w:val="28"/>
                <w:highlight w:val="none"/>
              </w:rPr>
              <w:t>联系人</w:t>
            </w:r>
          </w:p>
        </w:tc>
        <w:tc>
          <w:tcPr>
            <w:tcW w:w="1980" w:type="dxa"/>
            <w:tcBorders>
              <w:top w:val="single" w:color="auto" w:sz="4" w:space="0"/>
              <w:left w:val="single" w:color="auto" w:sz="4" w:space="0"/>
              <w:bottom w:val="single" w:color="auto" w:sz="4" w:space="0"/>
              <w:right w:val="single" w:color="auto" w:sz="4" w:space="0"/>
            </w:tcBorders>
          </w:tcPr>
          <w:p w14:paraId="099E3736">
            <w:pPr>
              <w:jc w:val="center"/>
              <w:rPr>
                <w:rFonts w:hint="eastAsia" w:ascii="仿宋" w:hAnsi="仿宋" w:eastAsia="仿宋"/>
                <w:sz w:val="28"/>
                <w:szCs w:val="28"/>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14:paraId="15B8CD37">
            <w:pPr>
              <w:jc w:val="center"/>
              <w:rPr>
                <w:rFonts w:hint="eastAsia" w:ascii="仿宋" w:hAnsi="仿宋" w:eastAsia="仿宋"/>
                <w:sz w:val="28"/>
                <w:szCs w:val="28"/>
                <w:highlight w:val="none"/>
              </w:rPr>
            </w:pPr>
            <w:r>
              <w:rPr>
                <w:rFonts w:hint="eastAsia"/>
                <w:sz w:val="28"/>
                <w:szCs w:val="28"/>
                <w:highlight w:val="none"/>
              </w:rPr>
              <w:t>*</w:t>
            </w:r>
            <w:r>
              <w:rPr>
                <w:rFonts w:hint="eastAsia" w:ascii="仿宋" w:hAnsi="仿宋" w:eastAsia="仿宋"/>
                <w:sz w:val="28"/>
                <w:szCs w:val="28"/>
                <w:highlight w:val="none"/>
              </w:rPr>
              <w:t>手 机</w:t>
            </w:r>
          </w:p>
        </w:tc>
        <w:tc>
          <w:tcPr>
            <w:tcW w:w="2592" w:type="dxa"/>
            <w:tcBorders>
              <w:top w:val="single" w:color="auto" w:sz="4" w:space="0"/>
              <w:left w:val="single" w:color="auto" w:sz="4" w:space="0"/>
              <w:bottom w:val="single" w:color="auto" w:sz="4" w:space="0"/>
              <w:right w:val="single" w:color="auto" w:sz="4" w:space="0"/>
            </w:tcBorders>
          </w:tcPr>
          <w:p w14:paraId="6DA56C1A">
            <w:pPr>
              <w:jc w:val="center"/>
              <w:rPr>
                <w:rFonts w:hint="eastAsia" w:ascii="仿宋" w:hAnsi="仿宋" w:eastAsia="仿宋"/>
                <w:sz w:val="28"/>
                <w:szCs w:val="28"/>
                <w:highlight w:val="none"/>
              </w:rPr>
            </w:pPr>
          </w:p>
        </w:tc>
      </w:tr>
      <w:tr w14:paraId="452AA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3420" w:type="dxa"/>
            <w:tcBorders>
              <w:top w:val="single" w:color="auto" w:sz="4" w:space="0"/>
              <w:left w:val="single" w:color="auto" w:sz="4" w:space="0"/>
              <w:bottom w:val="single" w:color="auto" w:sz="4" w:space="0"/>
              <w:right w:val="single" w:color="auto" w:sz="4" w:space="0"/>
            </w:tcBorders>
            <w:vAlign w:val="center"/>
          </w:tcPr>
          <w:p w14:paraId="3CA59D55">
            <w:pPr>
              <w:jc w:val="center"/>
              <w:rPr>
                <w:rFonts w:hint="eastAsia" w:ascii="仿宋" w:hAnsi="仿宋" w:eastAsia="仿宋"/>
                <w:sz w:val="28"/>
                <w:szCs w:val="28"/>
                <w:highlight w:val="none"/>
              </w:rPr>
            </w:pPr>
            <w:r>
              <w:rPr>
                <w:rFonts w:hint="eastAsia" w:ascii="仿宋" w:hAnsi="仿宋" w:eastAsia="仿宋"/>
                <w:sz w:val="28"/>
                <w:szCs w:val="28"/>
                <w:highlight w:val="none"/>
              </w:rPr>
              <w:t>邮     箱</w:t>
            </w:r>
          </w:p>
        </w:tc>
        <w:tc>
          <w:tcPr>
            <w:tcW w:w="6012" w:type="dxa"/>
            <w:gridSpan w:val="3"/>
            <w:tcBorders>
              <w:top w:val="single" w:color="auto" w:sz="4" w:space="0"/>
              <w:left w:val="single" w:color="auto" w:sz="4" w:space="0"/>
              <w:bottom w:val="single" w:color="auto" w:sz="4" w:space="0"/>
              <w:right w:val="single" w:color="auto" w:sz="4" w:space="0"/>
            </w:tcBorders>
          </w:tcPr>
          <w:p w14:paraId="38919C6C">
            <w:pPr>
              <w:jc w:val="center"/>
              <w:rPr>
                <w:rFonts w:hint="eastAsia" w:ascii="仿宋" w:hAnsi="仿宋" w:eastAsia="仿宋"/>
                <w:sz w:val="28"/>
                <w:szCs w:val="28"/>
                <w:highlight w:val="none"/>
              </w:rPr>
            </w:pPr>
          </w:p>
        </w:tc>
      </w:tr>
      <w:tr w14:paraId="55D5B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3420" w:type="dxa"/>
            <w:tcBorders>
              <w:top w:val="single" w:color="auto" w:sz="4" w:space="0"/>
              <w:left w:val="single" w:color="auto" w:sz="4" w:space="0"/>
              <w:bottom w:val="single" w:color="auto" w:sz="4" w:space="0"/>
              <w:right w:val="single" w:color="auto" w:sz="4" w:space="0"/>
            </w:tcBorders>
            <w:vAlign w:val="center"/>
          </w:tcPr>
          <w:p w14:paraId="11439928">
            <w:pPr>
              <w:jc w:val="center"/>
              <w:rPr>
                <w:rFonts w:hint="eastAsia" w:ascii="仿宋" w:hAnsi="仿宋" w:eastAsia="仿宋"/>
                <w:sz w:val="28"/>
                <w:szCs w:val="28"/>
                <w:highlight w:val="none"/>
              </w:rPr>
            </w:pPr>
            <w:r>
              <w:rPr>
                <w:rFonts w:hint="eastAsia" w:ascii="仿宋" w:hAnsi="仿宋" w:eastAsia="仿宋"/>
                <w:sz w:val="28"/>
                <w:szCs w:val="28"/>
                <w:highlight w:val="none"/>
              </w:rPr>
              <w:t>备     注</w:t>
            </w:r>
          </w:p>
        </w:tc>
        <w:tc>
          <w:tcPr>
            <w:tcW w:w="6012" w:type="dxa"/>
            <w:gridSpan w:val="3"/>
            <w:tcBorders>
              <w:top w:val="single" w:color="auto" w:sz="4" w:space="0"/>
              <w:left w:val="single" w:color="auto" w:sz="4" w:space="0"/>
              <w:bottom w:val="single" w:color="auto" w:sz="4" w:space="0"/>
              <w:right w:val="single" w:color="auto" w:sz="4" w:space="0"/>
            </w:tcBorders>
          </w:tcPr>
          <w:p w14:paraId="69575145">
            <w:pPr>
              <w:rPr>
                <w:rFonts w:hint="eastAsia" w:ascii="仿宋" w:hAnsi="仿宋" w:eastAsia="仿宋"/>
                <w:sz w:val="28"/>
                <w:szCs w:val="28"/>
                <w:highlight w:val="none"/>
              </w:rPr>
            </w:pPr>
          </w:p>
        </w:tc>
      </w:tr>
    </w:tbl>
    <w:p w14:paraId="02F47278">
      <w:pPr>
        <w:jc w:val="center"/>
        <w:rPr>
          <w:highlight w:val="none"/>
        </w:rPr>
      </w:pPr>
    </w:p>
    <w:p w14:paraId="76D81A6A">
      <w:pPr>
        <w:spacing w:line="360" w:lineRule="auto"/>
        <w:rPr>
          <w:rFonts w:hint="eastAsia" w:ascii="仿宋" w:hAnsi="仿宋" w:eastAsia="仿宋"/>
          <w:sz w:val="24"/>
          <w:szCs w:val="24"/>
          <w:highlight w:val="none"/>
        </w:rPr>
      </w:pPr>
      <w:r>
        <w:rPr>
          <w:rFonts w:hint="eastAsia" w:ascii="仿宋" w:hAnsi="仿宋" w:eastAsia="仿宋"/>
          <w:sz w:val="24"/>
          <w:szCs w:val="24"/>
          <w:highlight w:val="none"/>
        </w:rPr>
        <w:t xml:space="preserve">    采购单位联系人：潘老师、周老师 028-82526150，邮箱845865477@qq.com</w:t>
      </w:r>
    </w:p>
    <w:p w14:paraId="5B7A56E2">
      <w:pPr>
        <w:spacing w:line="360" w:lineRule="auto"/>
        <w:rPr>
          <w:rFonts w:hint="eastAsia" w:ascii="仿宋" w:hAnsi="仿宋" w:eastAsia="仿宋"/>
          <w:sz w:val="24"/>
          <w:szCs w:val="24"/>
          <w:highlight w:val="none"/>
        </w:rPr>
      </w:pPr>
      <w:r>
        <w:rPr>
          <w:rFonts w:hint="eastAsia" w:ascii="仿宋" w:hAnsi="仿宋" w:eastAsia="仿宋"/>
          <w:sz w:val="24"/>
          <w:szCs w:val="24"/>
          <w:highlight w:val="none"/>
        </w:rPr>
        <w:t>注:提供（1）报名登记表扫描件（2）投标单位营业执照正、副本复印件（3）</w:t>
      </w:r>
      <w:r>
        <w:rPr>
          <w:rFonts w:hint="eastAsia" w:ascii="仿宋" w:hAnsi="仿宋" w:eastAsia="仿宋" w:cs="仿宋"/>
          <w:sz w:val="24"/>
          <w:szCs w:val="24"/>
          <w:highlight w:val="none"/>
        </w:rPr>
        <w:t>法人和授权委托人证明文件</w:t>
      </w:r>
      <w:r>
        <w:rPr>
          <w:rFonts w:hint="eastAsia" w:ascii="仿宋" w:hAnsi="仿宋" w:eastAsia="仿宋"/>
          <w:sz w:val="24"/>
          <w:szCs w:val="24"/>
          <w:highlight w:val="none"/>
        </w:rPr>
        <w:t>（以上三条均需加盖供应商公章，提供扫描至以上邮箱）（4）递交响应文件时，把以上3项资料盖章资料一并递交，此3项资料无需密封。</w:t>
      </w:r>
    </w:p>
    <w:p w14:paraId="7F640F1D">
      <w:pPr>
        <w:spacing w:line="360" w:lineRule="auto"/>
        <w:rPr>
          <w:highlight w:val="none"/>
        </w:rPr>
      </w:pPr>
      <w:r>
        <w:rPr>
          <w:rFonts w:hint="eastAsia" w:ascii="仿宋" w:hAnsi="仿宋" w:eastAsia="仿宋"/>
          <w:sz w:val="24"/>
          <w:szCs w:val="24"/>
          <w:highlight w:val="none"/>
        </w:rPr>
        <w:t>投标单位购买招标文件时请如实认真填写报名登记表和投标人信息；若因投标单位提供的错误或不实信息，对其投标事宜造成影响的，由其投标单位自行承担所有责任。</w:t>
      </w:r>
    </w:p>
    <w:sectPr>
      <w:footerReference r:id="rId3" w:type="default"/>
      <w:pgSz w:w="11906" w:h="16838"/>
      <w:pgMar w:top="1587" w:right="1587" w:bottom="158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B014265-3D85-4339-A358-8619D85E0A4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Verdana">
    <w:panose1 w:val="020B0604030504040204"/>
    <w:charset w:val="00"/>
    <w:family w:val="swiss"/>
    <w:pitch w:val="default"/>
    <w:sig w:usb0="A00006FF" w:usb1="4000205B" w:usb2="00000010" w:usb3="00000000" w:csb0="2000019F" w:csb1="00000000"/>
  </w:font>
  <w:font w:name=".......">
    <w:altName w:val="宋体"/>
    <w:panose1 w:val="00000000000000000000"/>
    <w:charset w:val="86"/>
    <w:family w:val="swiss"/>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2" w:fontKey="{77393196-0623-4CB0-A349-E8E51BC945A0}"/>
  </w:font>
  <w:font w:name="仿宋_GB2312">
    <w:panose1 w:val="02010609030101010101"/>
    <w:charset w:val="86"/>
    <w:family w:val="modern"/>
    <w:pitch w:val="default"/>
    <w:sig w:usb0="00000001" w:usb1="080E0000" w:usb2="00000000" w:usb3="00000000" w:csb0="00040000" w:csb1="00000000"/>
    <w:embedRegular r:id="rId3" w:fontKey="{B7A6697D-9CB5-4F25-977D-7E336FA1F4AB}"/>
  </w:font>
  <w:font w:name="华文中宋">
    <w:panose1 w:val="02010600040101010101"/>
    <w:charset w:val="86"/>
    <w:family w:val="auto"/>
    <w:pitch w:val="default"/>
    <w:sig w:usb0="00000287" w:usb1="080F0000" w:usb2="00000000" w:usb3="00000000" w:csb0="0004009F" w:csb1="DFD70000"/>
    <w:embedRegular r:id="rId4" w:fontKey="{6904CEE7-92D1-4BAF-A63D-06133BC22C62}"/>
  </w:font>
  <w:font w:name="WPSEMBED3">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79CBD">
    <w:pPr>
      <w:pStyle w:val="13"/>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C1FD46">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6C1FD46">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7E4A69"/>
    <w:multiLevelType w:val="singleLevel"/>
    <w:tmpl w:val="A17E4A69"/>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xMzNiN2U5MGRhMmFkMmQwZmU4Y2JkNjJlMjQ4YTMifQ=="/>
  </w:docVars>
  <w:rsids>
    <w:rsidRoot w:val="001520F6"/>
    <w:rsid w:val="000547AF"/>
    <w:rsid w:val="001520F6"/>
    <w:rsid w:val="00153B12"/>
    <w:rsid w:val="002166B0"/>
    <w:rsid w:val="00496AEE"/>
    <w:rsid w:val="00653692"/>
    <w:rsid w:val="006F2BE0"/>
    <w:rsid w:val="00706AB1"/>
    <w:rsid w:val="009A2901"/>
    <w:rsid w:val="00B23927"/>
    <w:rsid w:val="00BB089B"/>
    <w:rsid w:val="00C22A60"/>
    <w:rsid w:val="00C2506A"/>
    <w:rsid w:val="00C47188"/>
    <w:rsid w:val="00C53DFD"/>
    <w:rsid w:val="00C74139"/>
    <w:rsid w:val="00D7198D"/>
    <w:rsid w:val="00F116CF"/>
    <w:rsid w:val="00F234A5"/>
    <w:rsid w:val="00FE21FD"/>
    <w:rsid w:val="01C70091"/>
    <w:rsid w:val="02E27685"/>
    <w:rsid w:val="037574EA"/>
    <w:rsid w:val="03AD764F"/>
    <w:rsid w:val="03C14F9B"/>
    <w:rsid w:val="03C22C94"/>
    <w:rsid w:val="06140401"/>
    <w:rsid w:val="0687062B"/>
    <w:rsid w:val="07543E0A"/>
    <w:rsid w:val="081A4D48"/>
    <w:rsid w:val="083420ED"/>
    <w:rsid w:val="0837710D"/>
    <w:rsid w:val="08B35707"/>
    <w:rsid w:val="08F2390F"/>
    <w:rsid w:val="09053B4C"/>
    <w:rsid w:val="097B39EB"/>
    <w:rsid w:val="0A0B3C41"/>
    <w:rsid w:val="0A9B3267"/>
    <w:rsid w:val="0B5918E5"/>
    <w:rsid w:val="0CAF61E6"/>
    <w:rsid w:val="0CD85E9D"/>
    <w:rsid w:val="0CEC01E6"/>
    <w:rsid w:val="0D5C45C0"/>
    <w:rsid w:val="105B0B5E"/>
    <w:rsid w:val="109E4EEF"/>
    <w:rsid w:val="10B14879"/>
    <w:rsid w:val="11213D01"/>
    <w:rsid w:val="115A0E16"/>
    <w:rsid w:val="11E825EC"/>
    <w:rsid w:val="12042B30"/>
    <w:rsid w:val="126F67ED"/>
    <w:rsid w:val="136C3083"/>
    <w:rsid w:val="13857CA0"/>
    <w:rsid w:val="142B4CEC"/>
    <w:rsid w:val="14D42C8D"/>
    <w:rsid w:val="156D6775"/>
    <w:rsid w:val="171E7AE1"/>
    <w:rsid w:val="18226BE9"/>
    <w:rsid w:val="189A41EE"/>
    <w:rsid w:val="18B340A6"/>
    <w:rsid w:val="18BB1A7C"/>
    <w:rsid w:val="190653E0"/>
    <w:rsid w:val="1918274B"/>
    <w:rsid w:val="192D5B82"/>
    <w:rsid w:val="1A0E09F0"/>
    <w:rsid w:val="1A82318C"/>
    <w:rsid w:val="1A916CD3"/>
    <w:rsid w:val="1B7C3AD4"/>
    <w:rsid w:val="1B8227E1"/>
    <w:rsid w:val="1CF00880"/>
    <w:rsid w:val="1D1502E7"/>
    <w:rsid w:val="1E5866DD"/>
    <w:rsid w:val="1F51661D"/>
    <w:rsid w:val="1F6B2440"/>
    <w:rsid w:val="1FEB04EB"/>
    <w:rsid w:val="203A6AFE"/>
    <w:rsid w:val="20631E6A"/>
    <w:rsid w:val="22C02AA3"/>
    <w:rsid w:val="24036A14"/>
    <w:rsid w:val="24474C6F"/>
    <w:rsid w:val="25657932"/>
    <w:rsid w:val="257E6FA1"/>
    <w:rsid w:val="258E752F"/>
    <w:rsid w:val="259A0116"/>
    <w:rsid w:val="25A126FB"/>
    <w:rsid w:val="25A238C5"/>
    <w:rsid w:val="25E116AE"/>
    <w:rsid w:val="26104F2A"/>
    <w:rsid w:val="26540B17"/>
    <w:rsid w:val="28081A55"/>
    <w:rsid w:val="28215785"/>
    <w:rsid w:val="28273A3D"/>
    <w:rsid w:val="285D2B42"/>
    <w:rsid w:val="28CB21A2"/>
    <w:rsid w:val="28E76FDC"/>
    <w:rsid w:val="28EC2844"/>
    <w:rsid w:val="299F4E43"/>
    <w:rsid w:val="2A50295E"/>
    <w:rsid w:val="2AE31A25"/>
    <w:rsid w:val="2BBE3953"/>
    <w:rsid w:val="2C365B84"/>
    <w:rsid w:val="2C387B4E"/>
    <w:rsid w:val="2C414E70"/>
    <w:rsid w:val="2C5F50DB"/>
    <w:rsid w:val="2C840FE5"/>
    <w:rsid w:val="2CE51C0C"/>
    <w:rsid w:val="2EBA563C"/>
    <w:rsid w:val="2EE0733E"/>
    <w:rsid w:val="3120299D"/>
    <w:rsid w:val="313733B5"/>
    <w:rsid w:val="31E57B5F"/>
    <w:rsid w:val="31F65B0F"/>
    <w:rsid w:val="326C29AA"/>
    <w:rsid w:val="32DF1FDC"/>
    <w:rsid w:val="338B0EAB"/>
    <w:rsid w:val="338D4C23"/>
    <w:rsid w:val="35FA3F11"/>
    <w:rsid w:val="361433DA"/>
    <w:rsid w:val="36A24542"/>
    <w:rsid w:val="376663E7"/>
    <w:rsid w:val="37922808"/>
    <w:rsid w:val="37F331A8"/>
    <w:rsid w:val="381C22E4"/>
    <w:rsid w:val="39344DD8"/>
    <w:rsid w:val="39EE7A9E"/>
    <w:rsid w:val="3BE617FF"/>
    <w:rsid w:val="3C3245BA"/>
    <w:rsid w:val="3CE235AE"/>
    <w:rsid w:val="3EAD106F"/>
    <w:rsid w:val="3EAF2F70"/>
    <w:rsid w:val="402E6E46"/>
    <w:rsid w:val="40910441"/>
    <w:rsid w:val="40980764"/>
    <w:rsid w:val="41847666"/>
    <w:rsid w:val="41EE2342"/>
    <w:rsid w:val="429978DB"/>
    <w:rsid w:val="43B35B15"/>
    <w:rsid w:val="440B7D6A"/>
    <w:rsid w:val="44645BCE"/>
    <w:rsid w:val="45792516"/>
    <w:rsid w:val="459E4A6E"/>
    <w:rsid w:val="45BF6AF8"/>
    <w:rsid w:val="45FC4EDB"/>
    <w:rsid w:val="460658B3"/>
    <w:rsid w:val="46856199"/>
    <w:rsid w:val="46E44703"/>
    <w:rsid w:val="47316A0D"/>
    <w:rsid w:val="47D30851"/>
    <w:rsid w:val="49154102"/>
    <w:rsid w:val="49C12AD9"/>
    <w:rsid w:val="49F81D75"/>
    <w:rsid w:val="4A0855A2"/>
    <w:rsid w:val="4B645E12"/>
    <w:rsid w:val="4C074DD7"/>
    <w:rsid w:val="4CB4191C"/>
    <w:rsid w:val="4DF96CE5"/>
    <w:rsid w:val="4E3E5621"/>
    <w:rsid w:val="4E882791"/>
    <w:rsid w:val="4F2627F5"/>
    <w:rsid w:val="4FC9093A"/>
    <w:rsid w:val="50992D05"/>
    <w:rsid w:val="511D10FA"/>
    <w:rsid w:val="51FF2B94"/>
    <w:rsid w:val="529102F8"/>
    <w:rsid w:val="530C0109"/>
    <w:rsid w:val="533F3632"/>
    <w:rsid w:val="53857839"/>
    <w:rsid w:val="543E073D"/>
    <w:rsid w:val="552002EB"/>
    <w:rsid w:val="558C2787"/>
    <w:rsid w:val="55983288"/>
    <w:rsid w:val="55BF0D9E"/>
    <w:rsid w:val="55DC4A75"/>
    <w:rsid w:val="56F24C1A"/>
    <w:rsid w:val="58095D77"/>
    <w:rsid w:val="5908115A"/>
    <w:rsid w:val="594D4AA0"/>
    <w:rsid w:val="599562DD"/>
    <w:rsid w:val="5A61002F"/>
    <w:rsid w:val="5A8B5E8A"/>
    <w:rsid w:val="5ADA39FB"/>
    <w:rsid w:val="5B383E5D"/>
    <w:rsid w:val="5B802AD3"/>
    <w:rsid w:val="5B9F7A2E"/>
    <w:rsid w:val="5C283570"/>
    <w:rsid w:val="5CD324F3"/>
    <w:rsid w:val="5CEE378D"/>
    <w:rsid w:val="5E14253A"/>
    <w:rsid w:val="5E9C6B06"/>
    <w:rsid w:val="5F6F6E00"/>
    <w:rsid w:val="5F8F5B94"/>
    <w:rsid w:val="60E70C20"/>
    <w:rsid w:val="60F11A9E"/>
    <w:rsid w:val="61225266"/>
    <w:rsid w:val="61CD250B"/>
    <w:rsid w:val="621041A6"/>
    <w:rsid w:val="62976675"/>
    <w:rsid w:val="638E6572"/>
    <w:rsid w:val="64E01BFD"/>
    <w:rsid w:val="64F00F67"/>
    <w:rsid w:val="65A6150C"/>
    <w:rsid w:val="66502ACA"/>
    <w:rsid w:val="66504195"/>
    <w:rsid w:val="670267B3"/>
    <w:rsid w:val="68796990"/>
    <w:rsid w:val="692F0EEA"/>
    <w:rsid w:val="69A77331"/>
    <w:rsid w:val="69FA5E67"/>
    <w:rsid w:val="6A2C3362"/>
    <w:rsid w:val="6B4D1FC7"/>
    <w:rsid w:val="6C792A1B"/>
    <w:rsid w:val="6CAF118B"/>
    <w:rsid w:val="6CE823EB"/>
    <w:rsid w:val="6D147240"/>
    <w:rsid w:val="6D7307E1"/>
    <w:rsid w:val="6D8871EF"/>
    <w:rsid w:val="6D9B3ACA"/>
    <w:rsid w:val="6DD33414"/>
    <w:rsid w:val="6E893B0C"/>
    <w:rsid w:val="6FE47C79"/>
    <w:rsid w:val="6FF04DCF"/>
    <w:rsid w:val="70776A9B"/>
    <w:rsid w:val="70F55EB6"/>
    <w:rsid w:val="717645B6"/>
    <w:rsid w:val="71950224"/>
    <w:rsid w:val="71DB4DBC"/>
    <w:rsid w:val="72411EEC"/>
    <w:rsid w:val="72EA3CE1"/>
    <w:rsid w:val="731665C7"/>
    <w:rsid w:val="73217EED"/>
    <w:rsid w:val="73700F48"/>
    <w:rsid w:val="742A2C87"/>
    <w:rsid w:val="74513CA5"/>
    <w:rsid w:val="74835629"/>
    <w:rsid w:val="74C05C36"/>
    <w:rsid w:val="761D53B8"/>
    <w:rsid w:val="762D016C"/>
    <w:rsid w:val="764364A0"/>
    <w:rsid w:val="767D7C04"/>
    <w:rsid w:val="76843966"/>
    <w:rsid w:val="77F6518B"/>
    <w:rsid w:val="78D9538A"/>
    <w:rsid w:val="794E6000"/>
    <w:rsid w:val="79C64BDE"/>
    <w:rsid w:val="7AD25AA2"/>
    <w:rsid w:val="7B6F1AE6"/>
    <w:rsid w:val="7B943A85"/>
    <w:rsid w:val="7C2330CA"/>
    <w:rsid w:val="7D9E115D"/>
    <w:rsid w:val="7E013117"/>
    <w:rsid w:val="7EDE3F45"/>
    <w:rsid w:val="7F8E03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next w:val="1"/>
    <w:qFormat/>
    <w:uiPriority w:val="0"/>
    <w:pPr>
      <w:spacing w:before="380" w:after="140" w:line="288" w:lineRule="auto"/>
      <w:outlineLvl w:val="0"/>
    </w:pPr>
    <w:rPr>
      <w:rFonts w:ascii="Arial" w:hAnsi="Arial" w:eastAsia="等线" w:cs="Arial"/>
      <w:b/>
      <w:bCs/>
      <w:sz w:val="36"/>
      <w:szCs w:val="36"/>
      <w:lang w:val="en-US" w:eastAsia="zh-CN" w:bidi="ar-SA"/>
    </w:rPr>
  </w:style>
  <w:style w:type="paragraph" w:styleId="3">
    <w:name w:val="heading 2"/>
    <w:basedOn w:val="1"/>
    <w:next w:val="1"/>
    <w:semiHidden/>
    <w:unhideWhenUsed/>
    <w:qFormat/>
    <w:uiPriority w:val="9"/>
    <w:pPr>
      <w:keepNext/>
      <w:keepLines/>
      <w:spacing w:before="160" w:after="80"/>
      <w:outlineLvl w:val="1"/>
    </w:pPr>
    <w:rPr>
      <w:rFonts w:asciiTheme="majorHAnsi" w:hAnsiTheme="majorHAnsi" w:eastAsiaTheme="majorEastAsia" w:cstheme="majorBidi"/>
      <w:color w:val="2E54A1" w:themeColor="accent1" w:themeShade="BF"/>
      <w:sz w:val="40"/>
      <w:szCs w:val="40"/>
    </w:rPr>
  </w:style>
  <w:style w:type="paragraph" w:styleId="4">
    <w:name w:val="heading 3"/>
    <w:next w:val="1"/>
    <w:qFormat/>
    <w:uiPriority w:val="0"/>
    <w:pPr>
      <w:spacing w:before="300" w:after="120" w:line="288" w:lineRule="auto"/>
      <w:outlineLvl w:val="2"/>
    </w:pPr>
    <w:rPr>
      <w:rFonts w:ascii="Arial" w:hAnsi="Arial" w:eastAsia="等线" w:cs="Arial"/>
      <w:b/>
      <w:bCs/>
      <w:sz w:val="30"/>
      <w:szCs w:val="30"/>
      <w:lang w:val="en-US" w:eastAsia="zh-CN" w:bidi="ar-SA"/>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6">
    <w:name w:val="Salutation"/>
    <w:basedOn w:val="1"/>
    <w:next w:val="1"/>
    <w:qFormat/>
    <w:uiPriority w:val="0"/>
    <w:rPr>
      <w:rFonts w:ascii="Calibri" w:hAnsi="Calibri"/>
      <w:szCs w:val="24"/>
    </w:rPr>
  </w:style>
  <w:style w:type="paragraph" w:styleId="7">
    <w:name w:val="Body Text 3"/>
    <w:basedOn w:val="1"/>
    <w:unhideWhenUsed/>
    <w:qFormat/>
    <w:uiPriority w:val="99"/>
    <w:pPr>
      <w:jc w:val="center"/>
    </w:pPr>
    <w:rPr>
      <w:rFonts w:hint="eastAsia" w:hAnsi="Symbol"/>
      <w:sz w:val="10"/>
      <w:szCs w:val="24"/>
    </w:rPr>
  </w:style>
  <w:style w:type="paragraph" w:styleId="8">
    <w:name w:val="Body Text"/>
    <w:basedOn w:val="1"/>
    <w:next w:val="1"/>
    <w:qFormat/>
    <w:uiPriority w:val="99"/>
    <w:pPr>
      <w:spacing w:after="120"/>
    </w:pPr>
    <w:rPr>
      <w:rFonts w:ascii="宋体"/>
      <w:kern w:val="0"/>
      <w:sz w:val="34"/>
      <w:szCs w:val="20"/>
    </w:rPr>
  </w:style>
  <w:style w:type="paragraph" w:styleId="9">
    <w:name w:val="Body Text Indent"/>
    <w:basedOn w:val="1"/>
    <w:qFormat/>
    <w:uiPriority w:val="0"/>
    <w:pPr>
      <w:spacing w:line="500" w:lineRule="exact"/>
      <w:ind w:left="832" w:leftChars="832" w:firstLine="433" w:firstLineChars="196"/>
    </w:pPr>
    <w:rPr>
      <w:sz w:val="24"/>
    </w:rPr>
  </w:style>
  <w:style w:type="paragraph" w:styleId="10">
    <w:name w:val="Date"/>
    <w:basedOn w:val="1"/>
    <w:next w:val="1"/>
    <w:qFormat/>
    <w:uiPriority w:val="0"/>
    <w:rPr>
      <w:rFonts w:eastAsia="黑体"/>
      <w:sz w:val="36"/>
    </w:rPr>
  </w:style>
  <w:style w:type="paragraph" w:styleId="11">
    <w:name w:val="Body Text Indent 2"/>
    <w:basedOn w:val="1"/>
    <w:next w:val="12"/>
    <w:qFormat/>
    <w:uiPriority w:val="0"/>
    <w:pPr>
      <w:spacing w:after="120" w:line="480" w:lineRule="auto"/>
      <w:ind w:left="420" w:leftChars="200"/>
    </w:pPr>
    <w:rPr>
      <w:rFonts w:ascii="Calibri" w:hAnsi="Calibri"/>
    </w:rPr>
  </w:style>
  <w:style w:type="paragraph" w:customStyle="1" w:styleId="12">
    <w:name w:val="样式"/>
    <w:basedOn w:val="1"/>
    <w:qFormat/>
    <w:uiPriority w:val="0"/>
    <w:pPr>
      <w:autoSpaceDE w:val="0"/>
      <w:autoSpaceDN w:val="0"/>
      <w:adjustRightInd w:val="0"/>
      <w:jc w:val="left"/>
    </w:pPr>
    <w:rPr>
      <w:rFonts w:hint="eastAsia" w:ascii="宋体" w:hAnsi="宋体"/>
      <w:kern w:val="0"/>
      <w:sz w:val="24"/>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List"/>
    <w:basedOn w:val="1"/>
    <w:qFormat/>
    <w:uiPriority w:val="0"/>
    <w:pPr>
      <w:ind w:left="283" w:hanging="283"/>
      <w:contextualSpacing/>
    </w:pPr>
    <w:rPr>
      <w:rFonts w:ascii="Calibri" w:hAnsi="Calibri"/>
    </w:rPr>
  </w:style>
  <w:style w:type="paragraph" w:styleId="16">
    <w:name w:val="HTML Preformatted"/>
    <w:basedOn w:val="1"/>
    <w:qFormat/>
    <w:uiPriority w:val="0"/>
    <w:rPr>
      <w:rFonts w:ascii="Courier New" w:hAnsi="Courier New"/>
      <w:sz w:val="20"/>
      <w:szCs w:val="20"/>
    </w:rPr>
  </w:style>
  <w:style w:type="paragraph" w:styleId="17">
    <w:name w:val="Normal (Web)"/>
    <w:basedOn w:val="1"/>
    <w:qFormat/>
    <w:uiPriority w:val="0"/>
    <w:pPr>
      <w:spacing w:beforeAutospacing="1" w:afterAutospacing="1"/>
      <w:jc w:val="left"/>
    </w:pPr>
    <w:rPr>
      <w:kern w:val="0"/>
      <w:sz w:val="24"/>
    </w:rPr>
  </w:style>
  <w:style w:type="paragraph" w:styleId="18">
    <w:name w:val="Body Text First Indent"/>
    <w:basedOn w:val="8"/>
    <w:qFormat/>
    <w:uiPriority w:val="0"/>
    <w:pPr>
      <w:ind w:firstLine="420" w:firstLineChars="100"/>
    </w:pPr>
  </w:style>
  <w:style w:type="paragraph" w:styleId="19">
    <w:name w:val="Body Text First Indent 2"/>
    <w:basedOn w:val="9"/>
    <w:qFormat/>
    <w:uiPriority w:val="0"/>
    <w:pPr>
      <w:spacing w:after="120" w:line="240" w:lineRule="auto"/>
      <w:ind w:left="420" w:leftChars="200" w:firstLine="420"/>
    </w:pPr>
    <w:rPr>
      <w:sz w:val="21"/>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paragraph" w:customStyle="1" w:styleId="24">
    <w:name w:val="正文1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25">
    <w:name w:val="List Paragraph"/>
    <w:basedOn w:val="1"/>
    <w:qFormat/>
    <w:uiPriority w:val="34"/>
    <w:pPr>
      <w:ind w:firstLine="420" w:firstLineChars="200"/>
    </w:pPr>
  </w:style>
  <w:style w:type="character" w:customStyle="1" w:styleId="26">
    <w:name w:val="NormalCharacter"/>
    <w:semiHidden/>
    <w:qFormat/>
    <w:uiPriority w:val="0"/>
  </w:style>
  <w:style w:type="paragraph" w:customStyle="1" w:styleId="27">
    <w:name w:val="无间隔1"/>
    <w:qFormat/>
    <w:uiPriority w:val="0"/>
    <w:pPr>
      <w:widowControl w:val="0"/>
      <w:jc w:val="both"/>
    </w:pPr>
    <w:rPr>
      <w:rFonts w:ascii="Arial Black" w:hAnsi="Arial Black" w:eastAsia="等线" w:cs="Verdana"/>
      <w:kern w:val="2"/>
      <w:sz w:val="21"/>
      <w:szCs w:val="22"/>
      <w:lang w:val="en-US" w:eastAsia="zh-CN" w:bidi="ar-SA"/>
    </w:rPr>
  </w:style>
  <w:style w:type="paragraph" w:customStyle="1" w:styleId="28">
    <w:name w:val="null3"/>
    <w:hidden/>
    <w:qFormat/>
    <w:uiPriority w:val="0"/>
    <w:rPr>
      <w:rFonts w:hint="eastAsia" w:asciiTheme="minorHAnsi" w:hAnsiTheme="minorHAnsi" w:eastAsiaTheme="minorEastAsia" w:cstheme="minorBidi"/>
      <w:lang w:val="en-US" w:eastAsia="zh-Hans" w:bidi="ar-SA"/>
    </w:rPr>
  </w:style>
  <w:style w:type="paragraph" w:customStyle="1" w:styleId="29">
    <w:name w:val="_Style 13"/>
    <w:autoRedefine/>
    <w:qFormat/>
    <w:uiPriority w:val="0"/>
    <w:pPr>
      <w:spacing w:before="120" w:after="120" w:line="288" w:lineRule="auto"/>
    </w:pPr>
    <w:rPr>
      <w:rFonts w:ascii="Arial" w:hAnsi="Arial" w:eastAsia="等线" w:cs="Arial"/>
      <w:sz w:val="22"/>
      <w:szCs w:val="22"/>
      <w:lang w:val="en-US" w:eastAsia="zh-CN" w:bidi="ar-SA"/>
    </w:rPr>
  </w:style>
  <w:style w:type="paragraph" w:customStyle="1" w:styleId="30">
    <w:name w:val="Default"/>
    <w:next w:val="11"/>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31">
    <w:name w:val="列出段落11"/>
    <w:basedOn w:val="1"/>
    <w:qFormat/>
    <w:uiPriority w:val="34"/>
    <w:pPr>
      <w:ind w:firstLine="420" w:firstLineChars="200"/>
    </w:pPr>
    <w:rPr>
      <w:rFonts w:ascii="Calibri" w:hAnsi="Calibri"/>
    </w:rPr>
  </w:style>
  <w:style w:type="paragraph" w:styleId="32">
    <w:name w:val="No Spacing"/>
    <w:basedOn w:val="1"/>
    <w:qFormat/>
    <w:uiPriority w:val="1"/>
  </w:style>
  <w:style w:type="character" w:customStyle="1" w:styleId="33">
    <w:name w:val="Hyperlink.0"/>
    <w:basedOn w:val="34"/>
    <w:qFormat/>
    <w:uiPriority w:val="0"/>
    <w:rPr>
      <w:rFonts w:ascii="宋体" w:hAnsi="宋体" w:eastAsia="宋体" w:cs="宋体"/>
      <w:kern w:val="0"/>
      <w:sz w:val="24"/>
      <w:szCs w:val="24"/>
      <w:lang w:val="zh-TW" w:eastAsia="zh-TW"/>
    </w:rPr>
  </w:style>
  <w:style w:type="character" w:customStyle="1" w:styleId="34">
    <w:name w:val="None"/>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2109</Words>
  <Characters>2229</Characters>
  <Lines>436</Lines>
  <Paragraphs>374</Paragraphs>
  <TotalTime>24</TotalTime>
  <ScaleCrop>false</ScaleCrop>
  <LinksUpToDate>false</LinksUpToDate>
  <CharactersWithSpaces>2293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ASUS</cp:lastModifiedBy>
  <cp:lastPrinted>2026-03-11T08:33:00Z</cp:lastPrinted>
  <dcterms:modified xsi:type="dcterms:W3CDTF">2026-07-02T07:04:04Z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eyJoZGlkIjoiNDE1ZTFlMjFjZDEzODY3NmE0ZDIwNjM3NWU4ZDkyNWQiLCJ1c2VySWQiOiIzMzA3NDM0MzYifQ==</vt:lpwstr>
  </property>
  <property fmtid="{D5CDD505-2E9C-101B-9397-08002B2CF9AE}" pid="4" name="ICV">
    <vt:lpwstr>3660B28754734321AF56F5DCB708802F_13</vt:lpwstr>
  </property>
</Properties>
</file>