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DB13D">
      <w:pPr>
        <w:pStyle w:val="8"/>
        <w:jc w:val="center"/>
        <w:rPr>
          <w:rFonts w:hint="eastAsia"/>
          <w:lang w:val="en-US" w:eastAsia="zh-CN"/>
        </w:rPr>
      </w:pPr>
      <w:r>
        <w:rPr>
          <w:rFonts w:hint="eastAsia"/>
          <w:lang w:val="en-US" w:eastAsia="zh-CN"/>
        </w:rPr>
        <w:t>成都市新津区中医医院</w:t>
      </w:r>
    </w:p>
    <w:p w14:paraId="54DBF874">
      <w:pPr>
        <w:pStyle w:val="8"/>
        <w:jc w:val="center"/>
        <w:rPr>
          <w:rFonts w:hint="default" w:ascii="方正小标宋简体" w:hAnsi="方正小标宋简体" w:eastAsia="宋体" w:cs="方正小标宋简体"/>
          <w:bCs/>
          <w:color w:val="auto"/>
          <w:sz w:val="44"/>
          <w:szCs w:val="44"/>
          <w:lang w:val="en-US" w:eastAsia="zh-CN"/>
        </w:rPr>
      </w:pPr>
      <w:r>
        <w:rPr>
          <w:rFonts w:hint="eastAsia"/>
          <w:lang w:val="en-US" w:eastAsia="zh-CN"/>
        </w:rPr>
        <w:t>医用专业显示器采购项目询预算价</w:t>
      </w:r>
      <w:r>
        <w:rPr>
          <w:highlight w:val="none"/>
        </w:rPr>
        <w:t>公</w:t>
      </w:r>
      <w:r>
        <w:t>示</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根据医院业务需要，我院拟采购医用专业显示器。现将具体采购需求公告如下，各潜在供应商如有意向参与，请主动与我院联系，并在公示期内提供以下资料，以便初步甄选。</w:t>
      </w:r>
    </w:p>
    <w:p w14:paraId="640C3185">
      <w:pPr>
        <w:numPr>
          <w:ilvl w:val="0"/>
          <w:numId w:val="2"/>
        </w:numPr>
        <w:spacing w:line="560" w:lineRule="exact"/>
        <w:rPr>
          <w:rFonts w:hint="eastAsia" w:ascii="仿宋" w:hAnsi="仿宋" w:eastAsia="仿宋" w:cs="仿宋"/>
          <w:b/>
          <w:bCs/>
          <w:color w:val="auto"/>
          <w:sz w:val="32"/>
          <w:szCs w:val="32"/>
        </w:rPr>
      </w:pPr>
      <w:r>
        <w:rPr>
          <w:rFonts w:hint="eastAsia" w:ascii="宋体" w:hAnsi="宋体" w:eastAsia="宋体" w:cs="宋体"/>
          <w:b/>
          <w:bCs/>
          <w:color w:val="auto"/>
          <w:sz w:val="24"/>
          <w:szCs w:val="24"/>
          <w:highlight w:val="none"/>
        </w:rPr>
        <w:t>★</w:t>
      </w: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50DA7BC1">
      <w:pPr>
        <w:spacing w:line="360" w:lineRule="auto"/>
        <w:ind w:firstLine="560" w:firstLineChars="200"/>
        <w:jc w:val="left"/>
        <w:rPr>
          <w:rFonts w:hint="default"/>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0EDEDED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3、提供电子版报价资料和相关服务方案简介资料，可优化和细化功能参数，以便医院甄选使用（</w:t>
      </w:r>
      <w:r>
        <w:rPr>
          <w:rFonts w:hint="eastAsia" w:ascii="仿宋" w:hAnsi="仿宋" w:eastAsia="仿宋" w:cs="仿宋"/>
          <w:b/>
          <w:bCs/>
          <w:color w:val="FF0000"/>
          <w:sz w:val="28"/>
          <w:szCs w:val="28"/>
        </w:rPr>
        <w:t>本项目</w:t>
      </w:r>
      <w:r>
        <w:rPr>
          <w:rFonts w:hint="eastAsia" w:ascii="仿宋" w:hAnsi="仿宋" w:eastAsia="仿宋" w:cs="仿宋"/>
          <w:b/>
          <w:bCs/>
          <w:color w:val="FF0000"/>
          <w:sz w:val="28"/>
          <w:szCs w:val="28"/>
          <w:lang w:val="en-US" w:eastAsia="zh-CN"/>
        </w:rPr>
        <w:t>无</w:t>
      </w:r>
      <w:r>
        <w:rPr>
          <w:rFonts w:hint="eastAsia" w:ascii="仿宋" w:hAnsi="仿宋" w:eastAsia="仿宋" w:cs="仿宋"/>
          <w:b/>
          <w:bCs/>
          <w:color w:val="FF0000"/>
          <w:sz w:val="28"/>
          <w:szCs w:val="28"/>
        </w:rPr>
        <w:t>需电子报价</w:t>
      </w:r>
      <w:r>
        <w:rPr>
          <w:rFonts w:hint="eastAsia" w:ascii="仿宋" w:hAnsi="仿宋" w:eastAsia="仿宋" w:cs="仿宋"/>
          <w:sz w:val="28"/>
          <w:szCs w:val="28"/>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1、报名资料接收时间：（2026年6月1日-2026年6月4日；文件接收截止日期：2026年6月8日16：00）递交资料人员须为法人或授权委托人并提供证明文件查看。报名登记表见附件3。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；项目咨询联系人：周老师，18215605686。</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0297DC1E">
      <w:pPr>
        <w:pStyle w:val="6"/>
        <w:rPr>
          <w:rFonts w:hint="eastAsia" w:ascii="仿宋" w:hAnsi="仿宋" w:eastAsia="仿宋" w:cs="仿宋"/>
          <w:b/>
          <w:bCs/>
          <w:color w:val="auto"/>
          <w:sz w:val="32"/>
          <w:szCs w:val="32"/>
          <w:lang w:val="en-US" w:eastAsia="zh-CN"/>
        </w:rPr>
      </w:pPr>
    </w:p>
    <w:p w14:paraId="78D19658">
      <w:pPr>
        <w:rPr>
          <w:rFonts w:hint="eastAsia" w:ascii="仿宋" w:hAnsi="仿宋" w:eastAsia="仿宋" w:cs="仿宋"/>
          <w:b/>
          <w:bCs/>
          <w:color w:val="auto"/>
          <w:sz w:val="32"/>
          <w:szCs w:val="32"/>
          <w:lang w:val="en-US" w:eastAsia="zh-CN"/>
        </w:rPr>
      </w:pPr>
    </w:p>
    <w:p w14:paraId="11A37A80">
      <w:pPr>
        <w:pStyle w:val="6"/>
        <w:rPr>
          <w:rFonts w:hint="eastAsia" w:ascii="仿宋" w:hAnsi="仿宋" w:eastAsia="仿宋" w:cs="仿宋"/>
          <w:b/>
          <w:bCs/>
          <w:color w:val="auto"/>
          <w:sz w:val="32"/>
          <w:szCs w:val="32"/>
          <w:lang w:val="en-US" w:eastAsia="zh-CN"/>
        </w:rPr>
      </w:pPr>
    </w:p>
    <w:p w14:paraId="42AB44CA">
      <w:pPr>
        <w:rPr>
          <w:rFonts w:hint="eastAsia" w:ascii="仿宋" w:hAnsi="仿宋" w:eastAsia="仿宋" w:cs="仿宋"/>
          <w:b/>
          <w:bCs/>
          <w:color w:val="auto"/>
          <w:sz w:val="32"/>
          <w:szCs w:val="32"/>
          <w:lang w:val="en-US" w:eastAsia="zh-CN"/>
        </w:rPr>
      </w:pPr>
    </w:p>
    <w:p w14:paraId="4D4508A1">
      <w:pPr>
        <w:pStyle w:val="6"/>
        <w:rPr>
          <w:rFonts w:hint="eastAsia"/>
          <w:lang w:val="en-US" w:eastAsia="zh-CN"/>
        </w:rPr>
      </w:pPr>
    </w:p>
    <w:p w14:paraId="0810B193">
      <w:pPr>
        <w:numPr>
          <w:ilvl w:val="0"/>
          <w:numId w:val="0"/>
        </w:numPr>
        <w:spacing w:line="560" w:lineRule="exact"/>
        <w:rPr>
          <w:rFonts w:hint="default" w:ascii="仿宋" w:hAnsi="仿宋" w:eastAsia="仿宋" w:cs="仿宋"/>
          <w:b/>
          <w:bCs/>
          <w:color w:val="auto"/>
          <w:sz w:val="32"/>
          <w:szCs w:val="32"/>
          <w:lang w:val="en-US" w:eastAsia="zh-CN"/>
        </w:rPr>
      </w:pPr>
      <w:r>
        <w:rPr>
          <w:rFonts w:hint="eastAsia" w:ascii="黑体" w:hAnsi="黑体" w:eastAsia="黑体" w:cs="黑体"/>
          <w:sz w:val="32"/>
          <w:szCs w:val="32"/>
        </w:rPr>
        <w:t>★</w:t>
      </w:r>
      <w:r>
        <w:rPr>
          <w:rFonts w:hint="eastAsia" w:ascii="仿宋" w:hAnsi="仿宋" w:eastAsia="仿宋" w:cs="仿宋"/>
          <w:b/>
          <w:bCs/>
          <w:color w:val="auto"/>
          <w:sz w:val="32"/>
          <w:szCs w:val="32"/>
          <w:lang w:val="en-US" w:eastAsia="zh-CN"/>
        </w:rPr>
        <w:t>附件1：采购需求</w:t>
      </w:r>
    </w:p>
    <w:p w14:paraId="41E4BBD1">
      <w:pPr>
        <w:numPr>
          <w:ilvl w:val="0"/>
          <w:numId w:val="0"/>
        </w:numPr>
        <w:spacing w:line="500" w:lineRule="exac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一、采购需求</w:t>
      </w:r>
    </w:p>
    <w:p w14:paraId="079D29FA">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1.对角线尺寸≥27"；分辨率≥2560×1440；点距≤0.2331x 0.2331mm；响应时间≤8ms；可视角度≥178°，最大亮度≥550cd/m2；对比度≥1000:1，提供相关证明材料。</w:t>
      </w:r>
    </w:p>
    <w:p w14:paraId="59EF2D1A">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2.色彩≥42bit，提供相关证明材料。</w:t>
      </w:r>
    </w:p>
    <w:p w14:paraId="44A23294">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3.显示器内置DICOM ,CT/MRI-JS,GAMMA2.2,GAMMA2.4,DSA,DSI提供产品说明书内置曲线的证明材料。</w:t>
      </w:r>
    </w:p>
    <w:p w14:paraId="256DD02C">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4.具备前置传感器≥1、背光传感器≥1、温度传感器≥1，提供相关证明材料。</w:t>
      </w:r>
    </w:p>
    <w:p w14:paraId="61BC65C7">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5.视频信号输入接口：HMDI≥1、DVI-D≥1、DP≥1。</w:t>
      </w:r>
    </w:p>
    <w:p w14:paraId="5805A6E7">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6.显示器LUT表可以动态生成，亮度在200-400cd/m2范围内可动态调节，提供可以动态生成LUT表的证明材料，提供产品说明书内能证明可动态调节亮度的范围的证明材料。</w:t>
      </w:r>
    </w:p>
    <w:p w14:paraId="35A7D6D3">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7.消除因为屏幕本身差异和使用后衰减不同造成的两个屏显不一致，显示更准确完美的一致性。提供相关证明材料。</w:t>
      </w:r>
    </w:p>
    <w:p w14:paraId="36675FDC">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8.通过调用一键增亮功能，可迅速提高显示器亮度，在提高诊断效率的同时保护医生视力，提供该产品说明书内的证明材料，提供有效的证明材料。</w:t>
      </w:r>
    </w:p>
    <w:p w14:paraId="47751759">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9.显示器具有阅片灯模式，可通过触控按键快速打开观片灯模式，方便医生查看胶片，提供相关证明材料。</w:t>
      </w:r>
    </w:p>
    <w:p w14:paraId="0BC0D0F8">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10.可实时监测显示器输出亮度，并对DICOM进行精确校正，提供相关证明材料。</w:t>
      </w:r>
    </w:p>
    <w:p w14:paraId="50EC1387">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11.显示器分屏操作，半屏各调用相应的曲线进行校准显示，提供说明书内相关证明材料。</w:t>
      </w:r>
    </w:p>
    <w:p w14:paraId="066DAB9D">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12.QC策略标准库：软件设置模块提供≥12个不可变更的标准QC策略库，此类策略只可查看，不支持修改，提供软件功能截图或者照片。</w:t>
      </w:r>
    </w:p>
    <w:p w14:paraId="4A67732E">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13.自对应QC策略:软件设置模块可根据内置的标准QC策略库创建自定义策略，提供软件功能截图或者照片。 </w:t>
      </w:r>
    </w:p>
    <w:p w14:paraId="556DE6D4">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14.质控基本信息查看：软件首页可查看连接专业显示器的基本信息，配置QA计划任务，选择QC策略，锁定菜单，设置环境照度，阅片环境，工程码等，提供软件功能截图或者照片。</w:t>
      </w:r>
    </w:p>
    <w:p w14:paraId="2C17C00D">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15.内置图像：软件默认内置不少于6个x线影像和不少于3个病理影像，医生可对图像进行浏览，以验证显示器当前质量，图像支持导入，需提供包含x线影像和病理影像的视觉诊断检测界面截图。</w:t>
      </w:r>
    </w:p>
    <w:p w14:paraId="1075C9B1">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16.软件证书:报告以不可变更的PDF的格式保存，可在软件设置内修改报告保存路径，支持批量导出报告。提供相关证明材料。</w:t>
      </w:r>
    </w:p>
    <w:p w14:paraId="39B76F09">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17.色度计：支持主流医用校准色度计，提供软件功能界面截图。</w:t>
      </w:r>
    </w:p>
    <w:p w14:paraId="0017930D">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18.锁屏：软件设置模块可对显示器锁屏进行设置，可选择跟随Windows休眠或关闭休眠模式，提供软件功能界面截图。</w:t>
      </w:r>
    </w:p>
    <w:p w14:paraId="765DD8E7">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19.报告结论：性能检测报告结论包括环境光反射亮度、最大亮度、最小亮度、最大亮度误差、对比度、灰度标准显示函数GSDF误差。</w:t>
      </w:r>
    </w:p>
    <w:p w14:paraId="2784179E">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20.DICOM校准：系统可对显示器进行DICOM曲线校准，并实时呈现校准进度、被检测显示器序列号、校准结果及校准记录，提供相应的软件截图。</w:t>
      </w:r>
    </w:p>
    <w:p w14:paraId="49F4255E">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21.显示器具有自动检测功能：可以配置自动检测的周期、时间，条件达成后，软件自动对显示器进行性能检测，结果自动发送到管理员邮箱，提供检测频次、时间和邮箱配置的界面截图。</w:t>
      </w:r>
    </w:p>
    <w:p w14:paraId="07DCC29C">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22.显示器具有功能调节：软件可对显示器的曲线亮度等功能进行设置调节，提供功能设置调节的软件界面截图。</w:t>
      </w:r>
    </w:p>
    <w:p w14:paraId="736B5C4C">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23.控制模块：软件可通过控制模块进行分屏操作、屏幕截图等功能自定义设置快捷组合键进行控制，提供不少于6种设置快捷组合键的软件界面截图。</w:t>
      </w:r>
    </w:p>
    <w:p w14:paraId="04604300">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24.显示器能够实时监控系统的主要发热部位，自动选择风道将热量散发出去，提供有效的证明材料。</w:t>
      </w:r>
    </w:p>
    <w:p w14:paraId="2F3D1052">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25.显示器具有确定读图区域的范围并对每个图像所在的区域调用一种曲线进行校正，避免了图像干扰的功能，提供有效的证明材料。</w:t>
      </w:r>
    </w:p>
    <w:p w14:paraId="09FA3C08">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26.显示器具有从获取的影像视频流中自动筛选出关键帧图像，并进行识别，从而实现智能的计算机辅助诊断的功能，提供相关的证明材料。</w:t>
      </w:r>
    </w:p>
    <w:p w14:paraId="66133A49">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27.显示器具有环境色温自适应功能，可以将荧幕色温与环境照度及色温进行匹配并自适应调节，提有效的证明材料。</w:t>
      </w:r>
    </w:p>
    <w:p w14:paraId="64C232E4">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28.显示器具有测量和调控光学健康指数的功能：可以根据内置的判别标准和当下数据对显示屏幕的健康指数进行评估和即时反馈，并调整相应策略，提供有效的证明材料。</w:t>
      </w:r>
    </w:p>
    <w:p w14:paraId="0A29400C">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29.产品获得CCC强制认证，提供中国强制认证证书。</w:t>
      </w:r>
    </w:p>
    <w:p w14:paraId="09DED634">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30.产品获得中国节能产品认证，提供节能认证证书。</w:t>
      </w:r>
    </w:p>
    <w:p w14:paraId="5443A2DD">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31.供应商所提供设备需完全匹配现有医疗影像设备，匹配现有控制软件。（现有设备供应商可自行到院考察或者电话咨询）</w:t>
      </w:r>
    </w:p>
    <w:p w14:paraId="1E4BDAFB">
      <w:pPr>
        <w:spacing w:line="600" w:lineRule="exact"/>
        <w:rPr>
          <w:rFonts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color w:val="auto"/>
          <w:sz w:val="32"/>
          <w:szCs w:val="32"/>
          <w:highlight w:val="none"/>
        </w:rPr>
        <w:t>商务及其他要求</w:t>
      </w:r>
    </w:p>
    <w:bookmarkEnd w:id="0"/>
    <w:bookmarkEnd w:id="1"/>
    <w:p w14:paraId="07E857BE">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1.交货与安装</w:t>
      </w:r>
    </w:p>
    <w:p w14:paraId="2748013B">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合同签订之日起2个月内完成到货、安装、调试、培训及验收，交付正常使用。</w:t>
      </w:r>
    </w:p>
    <w:p w14:paraId="5E8C3112">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2.质量保证期</w:t>
      </w:r>
    </w:p>
    <w:p w14:paraId="3A2F3B52">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整机质保期≥1年，质保期自最终验收合格之日起算。</w:t>
      </w:r>
    </w:p>
    <w:p w14:paraId="7EF56754">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3.维保与巡检服务</w:t>
      </w:r>
    </w:p>
    <w:p w14:paraId="0860987D">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质保期内，供应商每季度至少1次上门设备巡检，每半年提供1次全面维保与亮度校准，确保设备长期稳定符合DICOM标准。</w:t>
      </w:r>
    </w:p>
    <w:p w14:paraId="7702C173">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4.技术服务与响应</w:t>
      </w:r>
    </w:p>
    <w:p w14:paraId="7FCA1DD7">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提供7×24小时技术支持，接到故障通知后30分钟内响应，2小时内到达现场，一般故障4小时内排除，重大故障提供备用机保障业务不中断。</w:t>
      </w:r>
    </w:p>
    <w:p w14:paraId="1A5A3ACC">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5.培训与资料</w:t>
      </w:r>
    </w:p>
    <w:p w14:paraId="5C3CEE6A">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供应商提供现场操作培训，确保使用人员熟练操作；提供完整验收资料，含产品说明书、合格证、检测报告、质保承诺、原厂授权等。</w:t>
      </w:r>
    </w:p>
    <w:p w14:paraId="36F7680B">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4"/>
          <w:szCs w:val="24"/>
          <w:highlight w:val="none"/>
        </w:rPr>
      </w:pPr>
    </w:p>
    <w:p w14:paraId="7E251FF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以上带★号条款为实质性要求。</w:t>
      </w:r>
    </w:p>
    <w:p w14:paraId="4244C27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本项目所涉及的所有国家标准、地方标准、行业标准等如有最新的标准以最新标准为准。</w:t>
      </w:r>
    </w:p>
    <w:p w14:paraId="466D5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color w:val="auto"/>
          <w:sz w:val="24"/>
          <w:szCs w:val="24"/>
          <w:highlight w:val="none"/>
          <w:lang w:val="en-US" w:eastAsia="zh-CN"/>
        </w:rPr>
      </w:pPr>
    </w:p>
    <w:p w14:paraId="5CB73D77">
      <w:pPr>
        <w:rPr>
          <w:rFonts w:hint="eastAsia"/>
          <w:color w:val="auto"/>
          <w:lang w:val="en-US" w:eastAsia="zh-CN"/>
        </w:rPr>
      </w:pPr>
      <w:r>
        <w:rPr>
          <w:rFonts w:hint="eastAsia"/>
          <w:color w:val="auto"/>
          <w:lang w:val="en-US" w:eastAsia="zh-CN"/>
        </w:rPr>
        <w:br w:type="page"/>
      </w:r>
    </w:p>
    <w:p w14:paraId="2D3CDA3D">
      <w:pPr>
        <w:spacing w:line="360" w:lineRule="auto"/>
        <w:outlineLvl w:val="0"/>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1BF80C22">
      <w:pPr>
        <w:rPr>
          <w:rFonts w:hint="eastAsia" w:ascii="Calibri" w:hAnsi="Calibri"/>
          <w:b/>
          <w:bCs/>
          <w:color w:val="auto"/>
          <w:sz w:val="32"/>
          <w:szCs w:val="32"/>
          <w:lang w:val="en-US" w:eastAsia="zh-CN"/>
        </w:rPr>
      </w:pPr>
    </w:p>
    <w:tbl>
      <w:tblPr>
        <w:tblStyle w:val="14"/>
        <w:tblW w:w="10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1"/>
        <w:gridCol w:w="1292"/>
        <w:gridCol w:w="2216"/>
        <w:gridCol w:w="3361"/>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91"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1292"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216"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3361"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单价（万元）</w:t>
            </w:r>
          </w:p>
        </w:tc>
      </w:tr>
      <w:tr w14:paraId="3BC5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3591" w:type="dxa"/>
            <w:noWrap w:val="0"/>
            <w:vAlign w:val="center"/>
          </w:tcPr>
          <w:p w14:paraId="7ADC3640">
            <w:pPr>
              <w:numPr>
                <w:ilvl w:val="0"/>
                <w:numId w:val="0"/>
              </w:numPr>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成都市新津区中医医院医用专业</w:t>
            </w:r>
            <w:r>
              <w:rPr>
                <w:rFonts w:hint="eastAsia" w:ascii="仿宋" w:hAnsi="仿宋" w:eastAsia="仿宋" w:cs="仿宋"/>
                <w:color w:val="auto"/>
                <w:kern w:val="2"/>
                <w:sz w:val="28"/>
                <w:szCs w:val="28"/>
                <w:lang w:val="en-US" w:eastAsia="zh-CN" w:bidi="ar-SA"/>
              </w:rPr>
              <w:t>显示器</w:t>
            </w:r>
            <w:r>
              <w:rPr>
                <w:rFonts w:hint="default" w:ascii="仿宋" w:hAnsi="仿宋" w:eastAsia="仿宋" w:cs="仿宋"/>
                <w:color w:val="auto"/>
                <w:kern w:val="2"/>
                <w:sz w:val="28"/>
                <w:szCs w:val="28"/>
                <w:lang w:val="en-US" w:eastAsia="zh-CN" w:bidi="ar-SA"/>
              </w:rPr>
              <w:t>采购项目询预算价</w:t>
            </w:r>
          </w:p>
        </w:tc>
        <w:tc>
          <w:tcPr>
            <w:tcW w:w="1292" w:type="dxa"/>
            <w:noWrap w:val="0"/>
            <w:vAlign w:val="center"/>
          </w:tcPr>
          <w:p w14:paraId="1076E4E8">
            <w:pPr>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216" w:type="dxa"/>
            <w:noWrap w:val="0"/>
            <w:vAlign w:val="center"/>
          </w:tcPr>
          <w:p w14:paraId="224BB96F">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台</w:t>
            </w:r>
          </w:p>
        </w:tc>
        <w:tc>
          <w:tcPr>
            <w:tcW w:w="3361" w:type="dxa"/>
            <w:noWrap w:val="0"/>
            <w:vAlign w:val="center"/>
          </w:tcPr>
          <w:p w14:paraId="045EFEA7">
            <w:pPr>
              <w:jc w:val="center"/>
              <w:rPr>
                <w:rFonts w:hint="eastAsia" w:ascii="仿宋" w:hAnsi="仿宋" w:eastAsia="仿宋" w:cs="仿宋"/>
                <w:color w:val="auto"/>
                <w:kern w:val="2"/>
                <w:sz w:val="28"/>
                <w:szCs w:val="28"/>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460" w:type="dxa"/>
            <w:gridSpan w:val="4"/>
            <w:noWrap w:val="0"/>
            <w:vAlign w:val="center"/>
          </w:tcPr>
          <w:p w14:paraId="1C714BDD">
            <w:pPr>
              <w:pStyle w:val="8"/>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大写总价（元）：</w:t>
            </w:r>
          </w:p>
        </w:tc>
      </w:tr>
    </w:tbl>
    <w:p w14:paraId="3C5F218F">
      <w:pPr>
        <w:pStyle w:val="5"/>
        <w:rPr>
          <w:rFonts w:hint="eastAsia"/>
          <w:lang w:val="en-US" w:eastAsia="zh-CN"/>
        </w:rPr>
      </w:pPr>
    </w:p>
    <w:p w14:paraId="1C402287">
      <w:pPr>
        <w:rPr>
          <w:rFonts w:hint="eastAsia"/>
          <w:lang w:val="en-US" w:eastAsia="zh-CN"/>
        </w:rPr>
      </w:pPr>
    </w:p>
    <w:p w14:paraId="59D0C6F3">
      <w:pPr>
        <w:jc w:val="left"/>
        <w:rPr>
          <w:rFonts w:hint="eastAsia" w:ascii="仿宋" w:hAnsi="仿宋" w:eastAsia="仿宋" w:cs="Times New Roman"/>
          <w:color w:val="0000FF"/>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备注：报价表如有列举项目不全的，各报价公司可以在原表上添项，不能改变原表格内容，单价报价最多保留小数点后两</w:t>
      </w:r>
      <w:bookmarkStart w:id="2" w:name="_GoBack"/>
      <w:bookmarkEnd w:id="2"/>
      <w:r>
        <w:rPr>
          <w:rFonts w:hint="eastAsia" w:ascii="仿宋" w:hAnsi="仿宋" w:eastAsia="仿宋" w:cs="Times New Roman"/>
          <w:color w:val="auto"/>
          <w:kern w:val="2"/>
          <w:sz w:val="28"/>
          <w:szCs w:val="28"/>
          <w:lang w:val="en-US" w:eastAsia="zh-CN" w:bidi="ar-SA"/>
        </w:rPr>
        <w:t>位。报价合计总价在列表末汇总，此报价单须单独密封。</w:t>
      </w:r>
    </w:p>
    <w:p w14:paraId="7D539EBD">
      <w:pPr>
        <w:rPr>
          <w:rFonts w:hint="eastAsia"/>
          <w:color w:val="auto"/>
          <w:lang w:val="en-US" w:eastAsia="zh-CN"/>
        </w:rPr>
      </w:pPr>
      <w:r>
        <w:rPr>
          <w:rFonts w:hint="eastAsia"/>
          <w:color w:val="auto"/>
          <w:lang w:val="en-US" w:eastAsia="zh-CN"/>
        </w:rPr>
        <w:br w:type="page"/>
      </w:r>
    </w:p>
    <w:p w14:paraId="37AC5681">
      <w:pPr>
        <w:spacing w:line="360" w:lineRule="auto"/>
        <w:outlineLvl w:val="1"/>
        <w:rPr>
          <w:color w:val="auto"/>
        </w:rPr>
      </w:pPr>
      <w:r>
        <w:rPr>
          <w:rFonts w:hint="eastAsia" w:ascii="黑体" w:hAnsi="黑体" w:eastAsia="黑体" w:cs="黑体"/>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tbl>
      <w:tblPr>
        <w:tblStyle w:val="14"/>
        <w:tblpPr w:leftFromText="180" w:rightFromText="180" w:vertAnchor="text" w:horzAnchor="page" w:tblpX="1275" w:tblpY="100"/>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990"/>
        <w:gridCol w:w="1447"/>
        <w:gridCol w:w="2605"/>
      </w:tblGrid>
      <w:tr w14:paraId="6E79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4025D73">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42" w:type="dxa"/>
            <w:gridSpan w:val="3"/>
            <w:tcBorders>
              <w:top w:val="single" w:color="auto" w:sz="4" w:space="0"/>
              <w:left w:val="single" w:color="auto" w:sz="4" w:space="0"/>
              <w:bottom w:val="single" w:color="auto" w:sz="4" w:space="0"/>
              <w:right w:val="single" w:color="auto" w:sz="4" w:space="0"/>
            </w:tcBorders>
            <w:noWrap w:val="0"/>
            <w:vAlign w:val="center"/>
          </w:tcPr>
          <w:p w14:paraId="48D571A2">
            <w:pPr>
              <w:numPr>
                <w:ilvl w:val="0"/>
                <w:numId w:val="0"/>
              </w:numPr>
              <w:rPr>
                <w:rFonts w:hint="eastAsia" w:ascii="仿宋" w:hAnsi="仿宋" w:eastAsia="仿宋"/>
                <w:color w:val="auto"/>
                <w:kern w:val="2"/>
                <w:sz w:val="28"/>
                <w:szCs w:val="28"/>
                <w:lang w:val="en-US" w:eastAsia="zh-CN"/>
              </w:rPr>
            </w:pPr>
            <w:r>
              <w:rPr>
                <w:rFonts w:hint="default" w:ascii="仿宋" w:hAnsi="仿宋" w:eastAsia="仿宋" w:cs="仿宋"/>
                <w:color w:val="auto"/>
                <w:kern w:val="2"/>
                <w:sz w:val="28"/>
                <w:szCs w:val="28"/>
                <w:lang w:val="en-US" w:eastAsia="zh-CN" w:bidi="ar-SA"/>
              </w:rPr>
              <w:t>成都市新津区中医医院医用专业</w:t>
            </w:r>
            <w:r>
              <w:rPr>
                <w:rFonts w:hint="eastAsia" w:ascii="仿宋" w:hAnsi="仿宋" w:eastAsia="仿宋" w:cs="仿宋"/>
                <w:color w:val="auto"/>
                <w:kern w:val="2"/>
                <w:sz w:val="28"/>
                <w:szCs w:val="28"/>
                <w:lang w:val="en-US" w:eastAsia="zh-CN" w:bidi="ar-SA"/>
              </w:rPr>
              <w:t>显示器</w:t>
            </w:r>
            <w:r>
              <w:rPr>
                <w:rFonts w:hint="default" w:ascii="仿宋" w:hAnsi="仿宋" w:eastAsia="仿宋" w:cs="仿宋"/>
                <w:color w:val="auto"/>
                <w:kern w:val="2"/>
                <w:sz w:val="28"/>
                <w:szCs w:val="28"/>
                <w:lang w:val="en-US" w:eastAsia="zh-CN" w:bidi="ar-SA"/>
              </w:rPr>
              <w:t>采购项目询预算价</w:t>
            </w:r>
          </w:p>
        </w:tc>
      </w:tr>
      <w:tr w14:paraId="4A9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BD3EAE">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0CD2B98E">
            <w:pPr>
              <w:ind w:firstLine="236" w:firstLineChars="98"/>
              <w:rPr>
                <w:rFonts w:ascii="仿宋" w:hAnsi="仿宋" w:eastAsia="仿宋"/>
                <w:b/>
                <w:color w:val="auto"/>
                <w:kern w:val="2"/>
                <w:sz w:val="24"/>
                <w:szCs w:val="24"/>
              </w:rPr>
            </w:pPr>
            <w:r>
              <w:rPr>
                <w:rFonts w:hint="eastAsia" w:ascii="仿宋" w:hAnsi="仿宋" w:eastAsia="仿宋"/>
                <w:b/>
                <w:color w:val="auto"/>
                <w:kern w:val="2"/>
                <w:sz w:val="24"/>
                <w:szCs w:val="22"/>
              </w:rPr>
              <w:t>(统一社会信用代码/税号)</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61543E9F">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27F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2A20B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12FF0918">
            <w:pPr>
              <w:jc w:val="center"/>
              <w:rPr>
                <w:rFonts w:ascii="仿宋" w:hAnsi="仿宋" w:eastAsia="仿宋"/>
                <w:color w:val="auto"/>
                <w:kern w:val="2"/>
                <w:sz w:val="28"/>
                <w:szCs w:val="28"/>
              </w:rPr>
            </w:pPr>
          </w:p>
        </w:tc>
      </w:tr>
      <w:tr w14:paraId="74FA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2A8C20EF">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szCs w:val="22"/>
              </w:rPr>
              <w:t xml:space="preserve"> </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0857CFC7">
            <w:pPr>
              <w:rPr>
                <w:rFonts w:ascii="仿宋" w:hAnsi="仿宋" w:eastAsia="仿宋"/>
                <w:color w:val="auto"/>
                <w:kern w:val="2"/>
                <w:sz w:val="24"/>
                <w:szCs w:val="24"/>
              </w:rPr>
            </w:pPr>
          </w:p>
        </w:tc>
      </w:tr>
      <w:tr w14:paraId="31CB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186C4445">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90" w:type="dxa"/>
            <w:tcBorders>
              <w:top w:val="single" w:color="auto" w:sz="4" w:space="0"/>
              <w:left w:val="single" w:color="auto" w:sz="4" w:space="0"/>
              <w:bottom w:val="single" w:color="auto" w:sz="4" w:space="0"/>
              <w:right w:val="single" w:color="auto" w:sz="4" w:space="0"/>
            </w:tcBorders>
            <w:noWrap w:val="0"/>
            <w:vAlign w:val="top"/>
          </w:tcPr>
          <w:p w14:paraId="1A96C5A9">
            <w:pPr>
              <w:jc w:val="center"/>
              <w:rPr>
                <w:rFonts w:ascii="仿宋" w:hAnsi="仿宋" w:eastAsia="仿宋"/>
                <w:color w:val="auto"/>
                <w:kern w:val="2"/>
                <w:sz w:val="28"/>
                <w:szCs w:val="28"/>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755E6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605" w:type="dxa"/>
            <w:tcBorders>
              <w:top w:val="single" w:color="auto" w:sz="4" w:space="0"/>
              <w:left w:val="single" w:color="auto" w:sz="4" w:space="0"/>
              <w:bottom w:val="single" w:color="auto" w:sz="4" w:space="0"/>
              <w:right w:val="single" w:color="auto" w:sz="4" w:space="0"/>
            </w:tcBorders>
            <w:noWrap w:val="0"/>
            <w:vAlign w:val="top"/>
          </w:tcPr>
          <w:p w14:paraId="79394D50">
            <w:pPr>
              <w:jc w:val="center"/>
              <w:rPr>
                <w:rFonts w:ascii="仿宋" w:hAnsi="仿宋" w:eastAsia="仿宋"/>
                <w:color w:val="auto"/>
                <w:kern w:val="2"/>
                <w:sz w:val="28"/>
                <w:szCs w:val="28"/>
              </w:rPr>
            </w:pPr>
          </w:p>
        </w:tc>
      </w:tr>
      <w:tr w14:paraId="76A0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71671E4">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F62C4E7">
            <w:pPr>
              <w:jc w:val="center"/>
              <w:rPr>
                <w:rFonts w:ascii="仿宋" w:hAnsi="仿宋" w:eastAsia="仿宋"/>
                <w:color w:val="auto"/>
                <w:kern w:val="2"/>
                <w:sz w:val="28"/>
                <w:szCs w:val="28"/>
              </w:rPr>
            </w:pPr>
          </w:p>
        </w:tc>
      </w:tr>
      <w:tr w14:paraId="09D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60B1C73">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EFE031A">
            <w:pPr>
              <w:rPr>
                <w:rFonts w:ascii="仿宋" w:hAnsi="仿宋" w:eastAsia="仿宋"/>
                <w:color w:val="auto"/>
                <w:kern w:val="2"/>
                <w:sz w:val="28"/>
                <w:szCs w:val="28"/>
              </w:rPr>
            </w:pPr>
          </w:p>
        </w:tc>
      </w:tr>
    </w:tbl>
    <w:p w14:paraId="28E9893F">
      <w:pPr>
        <w:jc w:val="both"/>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C2609D-336A-4C05-9AAB-B90158903C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382CB3-FA0F-4A59-8FA0-B95FAC5157D2}"/>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61F8410C-FB64-4190-A65E-F9BB80A28532}"/>
  </w:font>
  <w:font w:name="仿宋">
    <w:panose1 w:val="02010609060101010101"/>
    <w:charset w:val="86"/>
    <w:family w:val="auto"/>
    <w:pitch w:val="default"/>
    <w:sig w:usb0="800002BF" w:usb1="38CF7CFA" w:usb2="00000016" w:usb3="00000000" w:csb0="00040001" w:csb1="00000000"/>
    <w:embedRegular r:id="rId4" w:fontKey="{DC341803-80E1-4964-9FC9-D4F734D980BA}"/>
  </w:font>
  <w:font w:name="仿宋_GB2312">
    <w:altName w:val="仿宋"/>
    <w:panose1 w:val="02010609030101010101"/>
    <w:charset w:val="86"/>
    <w:family w:val="modern"/>
    <w:pitch w:val="default"/>
    <w:sig w:usb0="00000000" w:usb1="00000000" w:usb2="00000000" w:usb3="00000000" w:csb0="00040000" w:csb1="00000000"/>
    <w:embedRegular r:id="rId5" w:fontKey="{DBD272CF-648F-48BB-8B5F-F20556E5AC4F}"/>
  </w:font>
  <w:font w:name="华文中宋">
    <w:panose1 w:val="02010600040101010101"/>
    <w:charset w:val="86"/>
    <w:family w:val="auto"/>
    <w:pitch w:val="default"/>
    <w:sig w:usb0="00000287" w:usb1="080F0000" w:usb2="00000000" w:usb3="00000000" w:csb0="0004009F" w:csb1="DFD70000"/>
    <w:embedRegular r:id="rId6" w:fontKey="{EC0CAB52-FD37-4F85-9777-3CA9CF4CAA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20"/>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0E0E"/>
    <w:rsid w:val="009738DD"/>
    <w:rsid w:val="01113D6B"/>
    <w:rsid w:val="03147D24"/>
    <w:rsid w:val="04B66B20"/>
    <w:rsid w:val="04E86B91"/>
    <w:rsid w:val="05B77E21"/>
    <w:rsid w:val="06140401"/>
    <w:rsid w:val="082F327E"/>
    <w:rsid w:val="08A45E49"/>
    <w:rsid w:val="097B39EB"/>
    <w:rsid w:val="0A9B3267"/>
    <w:rsid w:val="0B0F5C86"/>
    <w:rsid w:val="0B5D63F7"/>
    <w:rsid w:val="0CD85E9D"/>
    <w:rsid w:val="0DEA754E"/>
    <w:rsid w:val="106B770F"/>
    <w:rsid w:val="10B14879"/>
    <w:rsid w:val="11213D01"/>
    <w:rsid w:val="11A5014C"/>
    <w:rsid w:val="12042B30"/>
    <w:rsid w:val="126F67ED"/>
    <w:rsid w:val="131726DF"/>
    <w:rsid w:val="140C5B60"/>
    <w:rsid w:val="14574547"/>
    <w:rsid w:val="14F95BEF"/>
    <w:rsid w:val="18B340A6"/>
    <w:rsid w:val="190653E0"/>
    <w:rsid w:val="19842E1A"/>
    <w:rsid w:val="1A0E09F0"/>
    <w:rsid w:val="1B7C3AD4"/>
    <w:rsid w:val="1BD75F80"/>
    <w:rsid w:val="1C3F50B7"/>
    <w:rsid w:val="1D610ED9"/>
    <w:rsid w:val="1ED55F80"/>
    <w:rsid w:val="1EEB62DA"/>
    <w:rsid w:val="216B5041"/>
    <w:rsid w:val="24036A14"/>
    <w:rsid w:val="259A0116"/>
    <w:rsid w:val="28525781"/>
    <w:rsid w:val="29EB66A7"/>
    <w:rsid w:val="2A1F4553"/>
    <w:rsid w:val="2A4C77FE"/>
    <w:rsid w:val="2BBE3953"/>
    <w:rsid w:val="2C414E70"/>
    <w:rsid w:val="2C4A4172"/>
    <w:rsid w:val="2C731FE5"/>
    <w:rsid w:val="2DCE7F27"/>
    <w:rsid w:val="31D8451F"/>
    <w:rsid w:val="32DF1FDC"/>
    <w:rsid w:val="339C7E6E"/>
    <w:rsid w:val="33EC194A"/>
    <w:rsid w:val="341449FD"/>
    <w:rsid w:val="346408E5"/>
    <w:rsid w:val="360F1920"/>
    <w:rsid w:val="36A24542"/>
    <w:rsid w:val="38312BAC"/>
    <w:rsid w:val="384B0C09"/>
    <w:rsid w:val="386B727B"/>
    <w:rsid w:val="3AFA04D1"/>
    <w:rsid w:val="3CE235AE"/>
    <w:rsid w:val="3E9055C8"/>
    <w:rsid w:val="40980764"/>
    <w:rsid w:val="409D1C34"/>
    <w:rsid w:val="417814E9"/>
    <w:rsid w:val="42D068DB"/>
    <w:rsid w:val="434C6F8D"/>
    <w:rsid w:val="440B7D6A"/>
    <w:rsid w:val="468123C6"/>
    <w:rsid w:val="468E0480"/>
    <w:rsid w:val="47A3117B"/>
    <w:rsid w:val="47E06CDC"/>
    <w:rsid w:val="49157ACD"/>
    <w:rsid w:val="49EA0597"/>
    <w:rsid w:val="4A0855A2"/>
    <w:rsid w:val="4AB5333A"/>
    <w:rsid w:val="4BD034A7"/>
    <w:rsid w:val="4D671A28"/>
    <w:rsid w:val="4E586B20"/>
    <w:rsid w:val="4F2627F5"/>
    <w:rsid w:val="4F5A7C58"/>
    <w:rsid w:val="4FC9093A"/>
    <w:rsid w:val="50992D05"/>
    <w:rsid w:val="516C4C5B"/>
    <w:rsid w:val="529102F8"/>
    <w:rsid w:val="530C0109"/>
    <w:rsid w:val="533F3632"/>
    <w:rsid w:val="53857839"/>
    <w:rsid w:val="53AB5382"/>
    <w:rsid w:val="548B440F"/>
    <w:rsid w:val="54A35606"/>
    <w:rsid w:val="54DE6EBF"/>
    <w:rsid w:val="552C4C9E"/>
    <w:rsid w:val="594D4AA0"/>
    <w:rsid w:val="59CC4666"/>
    <w:rsid w:val="5BB9051D"/>
    <w:rsid w:val="5FA902C7"/>
    <w:rsid w:val="60E70C20"/>
    <w:rsid w:val="6229446C"/>
    <w:rsid w:val="623A5F61"/>
    <w:rsid w:val="63D25003"/>
    <w:rsid w:val="6429154F"/>
    <w:rsid w:val="64C86FBA"/>
    <w:rsid w:val="65230D92"/>
    <w:rsid w:val="65804C4D"/>
    <w:rsid w:val="66D82E85"/>
    <w:rsid w:val="679C6C08"/>
    <w:rsid w:val="68796990"/>
    <w:rsid w:val="69245774"/>
    <w:rsid w:val="692F0EEA"/>
    <w:rsid w:val="69FA5E67"/>
    <w:rsid w:val="6A2C3362"/>
    <w:rsid w:val="6B171FE9"/>
    <w:rsid w:val="6C792A1B"/>
    <w:rsid w:val="6D8871EF"/>
    <w:rsid w:val="6D9B3ACA"/>
    <w:rsid w:val="6E493DC7"/>
    <w:rsid w:val="717645B6"/>
    <w:rsid w:val="72EA3CE1"/>
    <w:rsid w:val="738A3634"/>
    <w:rsid w:val="73D530F2"/>
    <w:rsid w:val="74C05C36"/>
    <w:rsid w:val="761E6201"/>
    <w:rsid w:val="77580842"/>
    <w:rsid w:val="79225FAA"/>
    <w:rsid w:val="7AEA1B74"/>
    <w:rsid w:val="7B1B5C3E"/>
    <w:rsid w:val="7C2330CA"/>
    <w:rsid w:val="7C4F2792"/>
    <w:rsid w:val="7C5739AD"/>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Salutation"/>
    <w:basedOn w:val="1"/>
    <w:next w:val="1"/>
    <w:qFormat/>
    <w:uiPriority w:val="0"/>
    <w:pPr>
      <w:widowControl w:val="0"/>
      <w:jc w:val="both"/>
    </w:pPr>
    <w:rPr>
      <w:rFonts w:ascii="Calibri" w:hAnsi="Calibri" w:eastAsia="宋体" w:cs="Times New Roman"/>
      <w:kern w:val="2"/>
      <w:sz w:val="21"/>
      <w:szCs w:val="24"/>
      <w:lang w:val="en-US" w:eastAsia="zh-CN" w:bidi="ar-SA"/>
    </w:rPr>
  </w:style>
  <w:style w:type="paragraph" w:styleId="7">
    <w:name w:val="Body Text 3"/>
    <w:basedOn w:val="1"/>
    <w:unhideWhenUsed/>
    <w:qFormat/>
    <w:uiPriority w:val="99"/>
    <w:pPr>
      <w:jc w:val="center"/>
    </w:pPr>
    <w:rPr>
      <w:rFonts w:hint="eastAsia" w:hAnsi="Symbol"/>
      <w:sz w:val="10"/>
      <w:szCs w:val="24"/>
    </w:rPr>
  </w:style>
  <w:style w:type="paragraph" w:styleId="8">
    <w:name w:val="Body Text"/>
    <w:basedOn w:val="1"/>
    <w:next w:val="1"/>
    <w:qFormat/>
    <w:uiPriority w:val="99"/>
    <w:pPr>
      <w:spacing w:after="120"/>
    </w:pPr>
    <w:rPr>
      <w:rFonts w:ascii="宋体" w:hAnsi="Times New Roman"/>
      <w:kern w:val="0"/>
      <w:sz w:val="34"/>
      <w:szCs w:val="20"/>
    </w:r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8"/>
    <w:next w:val="1"/>
    <w:qFormat/>
    <w:uiPriority w:val="0"/>
    <w:pPr>
      <w:widowControl w:val="0"/>
      <w:spacing w:after="120" w:afterLines="0" w:line="240" w:lineRule="auto"/>
      <w:ind w:firstLine="420" w:firstLineChars="100"/>
    </w:pPr>
  </w:style>
  <w:style w:type="paragraph" w:styleId="13">
    <w:name w:val="Body Text First Indent 2"/>
    <w:basedOn w:val="9"/>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paragraph" w:customStyle="1" w:styleId="19">
    <w:name w:val="02、首行缩进2字符正文"/>
    <w:basedOn w:val="1"/>
    <w:qFormat/>
    <w:uiPriority w:val="0"/>
    <w:pPr>
      <w:tabs>
        <w:tab w:val="left" w:pos="0"/>
      </w:tabs>
      <w:wordWrap w:val="0"/>
      <w:topLinePunct/>
      <w:ind w:firstLine="480" w:firstLineChars="200"/>
    </w:pPr>
  </w:style>
  <w:style w:type="paragraph" w:customStyle="1" w:styleId="20">
    <w:name w:val="17“1.”四级标题"/>
    <w:basedOn w:val="19"/>
    <w:qFormat/>
    <w:uiPriority w:val="0"/>
    <w:pPr>
      <w:numPr>
        <w:ilvl w:val="3"/>
        <w:numId w:val="1"/>
      </w:numPr>
      <w:ind w:firstLine="803"/>
    </w:p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2984</Words>
  <Characters>3262</Characters>
  <Lines>0</Lines>
  <Paragraphs>0</Paragraphs>
  <TotalTime>24</TotalTime>
  <ScaleCrop>false</ScaleCrop>
  <LinksUpToDate>false</LinksUpToDate>
  <CharactersWithSpaces>3319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2026-05-26T06:55:00Z</cp:lastPrinted>
  <dcterms:modified xsi:type="dcterms:W3CDTF">2026-06-01T05:58:16Z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A5076E826B694BC2A2B785559706C36E_13</vt:lpwstr>
  </property>
</Properties>
</file>