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B13D">
      <w:pPr>
        <w:pStyle w:val="6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成都市新津区中医医院</w:t>
      </w:r>
    </w:p>
    <w:p w14:paraId="54DBF874">
      <w:pPr>
        <w:pStyle w:val="6"/>
        <w:jc w:val="center"/>
        <w:rPr>
          <w:rFonts w:hint="default" w:ascii="方正小标宋简体" w:hAnsi="方正小标宋简体" w:eastAsia="宋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台式电热恒温鼓风干燥箱采购项目询预算价</w:t>
      </w:r>
      <w:r>
        <w:rPr>
          <w:highlight w:val="none"/>
        </w:rPr>
        <w:t>公</w:t>
      </w:r>
      <w:r>
        <w:t>示</w:t>
      </w:r>
    </w:p>
    <w:p w14:paraId="3D73D342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5EAD4A9D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3D58EF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根据医院业务需要，我院拟采购台式电热恒温鼓风干燥箱。现将具体采购需求公告如下，各潜在供应商如有意向参与，请主动与我院联系，并在公示期内提供以下资料，以便初步甄选。</w:t>
      </w:r>
    </w:p>
    <w:p w14:paraId="640C318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1550F1B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12545E82">
      <w:pPr>
        <w:spacing w:line="360" w:lineRule="auto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6E20272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09EF76A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1、资料必须密封，现场递交成都市新津区中医医院采购部（医院行政办公区二楼）。</w:t>
      </w:r>
    </w:p>
    <w:p w14:paraId="6D45B46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0EDEDEDA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3、提供电子版报价资料和相关服务方案简介资料，可优化和细化功能参数，以便医院甄选使用（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本项目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需电子报价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1D4DA3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18720D9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053AA85D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53F6BAEA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08556C0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68FD5C6A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1、报名资料接收时间：（2026年5月13日-2026年5月18日；文件接收截止日期：2026年5月20日16：00）递交资料人员须为法人或授权委托人并提供证明文件查看。报名登记表见附件3。</w:t>
      </w:r>
    </w:p>
    <w:p w14:paraId="454F15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35C790C4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；项目咨询联系人：陈老师，13982085772。</w:t>
      </w:r>
    </w:p>
    <w:p w14:paraId="56EC0838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69051BC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C59664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0D44DF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97DEFB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74C1B3A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BD068EA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5BB343F7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639116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1FC958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59C37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10B193"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附件1：采购需求</w:t>
      </w:r>
    </w:p>
    <w:p w14:paraId="479A2BC9">
      <w:pPr>
        <w:numPr>
          <w:ilvl w:val="0"/>
          <w:numId w:val="3"/>
        </w:numPr>
        <w:spacing w:line="500" w:lineRule="exact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产品清单</w:t>
      </w:r>
    </w:p>
    <w:tbl>
      <w:tblPr>
        <w:tblStyle w:val="12"/>
        <w:tblpPr w:leftFromText="180" w:rightFromText="180" w:vertAnchor="text" w:horzAnchor="page" w:tblpX="1131" w:tblpY="687"/>
        <w:tblOverlap w:val="never"/>
        <w:tblW w:w="56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540"/>
        <w:gridCol w:w="4356"/>
        <w:gridCol w:w="1713"/>
      </w:tblGrid>
      <w:tr w14:paraId="00EE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0" w:type="pct"/>
            <w:noWrap w:val="0"/>
            <w:vAlign w:val="center"/>
          </w:tcPr>
          <w:p w14:paraId="2AB267A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45" w:type="pct"/>
            <w:noWrap w:val="0"/>
            <w:vAlign w:val="center"/>
          </w:tcPr>
          <w:p w14:paraId="1BFD2DB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工作室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尺寸</w:t>
            </w:r>
          </w:p>
        </w:tc>
        <w:tc>
          <w:tcPr>
            <w:tcW w:w="2133" w:type="pct"/>
            <w:noWrap w:val="0"/>
            <w:vAlign w:val="center"/>
          </w:tcPr>
          <w:p w14:paraId="43ADAF4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图片（仅供采购参考）</w:t>
            </w:r>
          </w:p>
        </w:tc>
        <w:tc>
          <w:tcPr>
            <w:tcW w:w="840" w:type="pct"/>
            <w:noWrap w:val="0"/>
            <w:vAlign w:val="center"/>
          </w:tcPr>
          <w:p w14:paraId="77471E7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685A51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  <w:p w14:paraId="13D38E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08EB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780" w:type="pct"/>
            <w:noWrap w:val="0"/>
            <w:vAlign w:val="center"/>
          </w:tcPr>
          <w:p w14:paraId="0EFA5A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台式电热恒温鼓风干燥箱</w:t>
            </w:r>
          </w:p>
        </w:tc>
        <w:tc>
          <w:tcPr>
            <w:tcW w:w="1245" w:type="pct"/>
            <w:noWrap w:val="0"/>
            <w:vAlign w:val="center"/>
          </w:tcPr>
          <w:p w14:paraId="2A124B9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420×350×350mm</w:t>
            </w:r>
          </w:p>
          <w:p w14:paraId="3A641E5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33" w:type="pct"/>
            <w:noWrap w:val="0"/>
            <w:vAlign w:val="center"/>
          </w:tcPr>
          <w:p w14:paraId="1D691B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19375" cy="1640205"/>
                  <wp:effectExtent l="0" t="0" r="9525" b="17145"/>
                  <wp:docPr id="3" name="图片 3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B1626">
            <w:pPr>
              <w:pStyle w:val="6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1"/>
                <w:sz w:val="28"/>
                <w:szCs w:val="28"/>
              </w:rPr>
              <w:t>（备注：图片仅供参考，不指向任一品牌产品）</w:t>
            </w:r>
          </w:p>
        </w:tc>
        <w:tc>
          <w:tcPr>
            <w:tcW w:w="840" w:type="pct"/>
            <w:noWrap w:val="0"/>
            <w:vAlign w:val="center"/>
          </w:tcPr>
          <w:p w14:paraId="2842A3EC">
            <w:pPr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CB84706">
            <w:pPr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14台</w:t>
            </w:r>
          </w:p>
        </w:tc>
      </w:tr>
    </w:tbl>
    <w:p w14:paraId="6F4781E7">
      <w:pPr>
        <w:numPr>
          <w:ilvl w:val="0"/>
          <w:numId w:val="0"/>
        </w:num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DF399F1"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</w:p>
    <w:p w14:paraId="38EB04C3"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产品参数及要求</w:t>
      </w:r>
    </w:p>
    <w:p w14:paraId="128E7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（一）基本要求</w:t>
      </w:r>
    </w:p>
    <w:p w14:paraId="62710C05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电源电压：AC220V，50HZ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/2</w:t>
      </w:r>
    </w:p>
    <w:p w14:paraId="2B28297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控温范围：RT+10~200℃ 可扩展至250℃</w:t>
      </w:r>
    </w:p>
    <w:p w14:paraId="4E809DB7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控温精度：0.1℃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/4</w:t>
      </w:r>
      <w:r>
        <w:rPr>
          <w:rFonts w:hint="eastAsia" w:ascii="仿宋" w:hAnsi="仿宋" w:eastAsia="仿宋" w:cs="仿宋"/>
          <w:sz w:val="28"/>
          <w:szCs w:val="28"/>
        </w:rPr>
        <w:t>温度波动度：±1℃</w:t>
      </w:r>
    </w:p>
    <w:p w14:paraId="7BAC0FE1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消耗功率：1090W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</w:p>
    <w:p w14:paraId="4A45756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定时范围：0-9999分钟</w:t>
      </w:r>
    </w:p>
    <w:p w14:paraId="3D025895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超温报警：+10℃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</w:p>
    <w:p w14:paraId="31001557">
      <w:pPr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容积：52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L-55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L</w:t>
      </w:r>
    </w:p>
    <w:p w14:paraId="68BDBF0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工作室尺寸：420×350×35</w:t>
      </w:r>
      <w:r>
        <w:rPr>
          <w:rFonts w:hint="eastAsia" w:ascii="仿宋" w:hAnsi="仿宋" w:eastAsia="仿宋" w:cs="仿宋"/>
          <w:sz w:val="28"/>
          <w:szCs w:val="28"/>
        </w:rPr>
        <w:t>0mm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</w:p>
    <w:p w14:paraId="71590E5C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sz w:val="28"/>
          <w:szCs w:val="28"/>
        </w:rPr>
        <w:t>载物搁板（标配）：2块</w:t>
      </w:r>
    </w:p>
    <w:p w14:paraId="47E0AF2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仿宋"/>
          <w:sz w:val="28"/>
          <w:szCs w:val="28"/>
        </w:rPr>
        <w:t>载物搁板可调档数：5</w:t>
      </w:r>
    </w:p>
    <w:p w14:paraId="1FE4B4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14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性能要求</w:t>
      </w:r>
    </w:p>
    <w:p w14:paraId="21A7A7D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1、外箱体采用优质钢板，表面施以静电喷塑工艺，内胆工作室采用304不锈钢钢材，四周圆角圆弧设计，便于清洁维护。</w:t>
      </w:r>
    </w:p>
    <w:p w14:paraId="6074D3B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2、载物搁板可自由调节间距。</w:t>
      </w:r>
    </w:p>
    <w:p w14:paraId="28466D5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3、微电脑智能控温仪，具有设定、测定温度双数字显示、定时、功率抑制和PID自整定功能，控温精确、可靠。</w:t>
      </w:r>
    </w:p>
    <w:p w14:paraId="3D67C9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4、热风循环系统由能在高温下连续运转的风机和优化设计的风道组成，工作室内升温快，干燥速度快，温度均匀。</w:t>
      </w:r>
    </w:p>
    <w:p w14:paraId="5DE9E2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5、多层钢化玻璃大观察窗，便于观察工作室内情况。</w:t>
      </w:r>
    </w:p>
    <w:p w14:paraId="0F7E2E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6、采用新型的橡胶密封条，能耐连续高温工况，使用寿命长，更换方便。</w:t>
      </w:r>
    </w:p>
    <w:p w14:paraId="243B3DEF">
      <w:pP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7、超温报警系统，超过限定温度，仪表可进行声光报警并切断加热系统电源，保证实验安全运行不发生意外。</w:t>
      </w:r>
    </w:p>
    <w:p w14:paraId="1E4BDAFB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★三、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商务及其他要求</w:t>
      </w:r>
    </w:p>
    <w:bookmarkEnd w:id="0"/>
    <w:bookmarkEnd w:id="1"/>
    <w:p w14:paraId="4083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1、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交货时间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：合同签订后10个工作日内完成。</w:t>
      </w:r>
    </w:p>
    <w:p w14:paraId="58459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2、付款方法和条件：</w:t>
      </w:r>
    </w:p>
    <w:p w14:paraId="5099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交货完成并验收合格后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，收到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供应商应开具等额正式有效的增值税普通发票，采购人在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1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个工作日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  <w:t>内一次性支付合同价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。</w:t>
      </w:r>
    </w:p>
    <w:p w14:paraId="2C5F1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3、质保要求：</w:t>
      </w:r>
    </w:p>
    <w:p w14:paraId="6D52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（1）整机全国联保2年，15天内出现质量问题可退货，30天内可换货。</w:t>
      </w:r>
    </w:p>
    <w:p w14:paraId="0E01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（2）提供质保期内，每月一次设备巡查，每半年一次设备维护保养。并提供完整的巡查和保养记录表。</w:t>
      </w:r>
    </w:p>
    <w:p w14:paraId="0B54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CN"/>
        </w:rPr>
        <w:t>4、报价要求：本项目报价是供应商完成本项目所有内容的最终报价，包括货物材料、制造、包装、运输、验收合格交付使用之前及保质期内服务等所关各项的含税费用。本合同执行期间合同总价不变，甲方无须另向乙方支付本合同规定之外的其他任何费用。</w:t>
      </w:r>
    </w:p>
    <w:p w14:paraId="1AEB8A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" w:firstLineChars="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5、验收标准及方法：</w:t>
      </w:r>
    </w:p>
    <w:p w14:paraId="76AD7E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" w:firstLineChars="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（1）履约验收主体：采购人。</w:t>
      </w:r>
    </w:p>
    <w:p w14:paraId="5ABFCC7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" w:firstLineChars="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（2）履约验收方式：由采购人组织相关专业人员进行验收。</w:t>
      </w:r>
    </w:p>
    <w:p w14:paraId="600B59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" w:firstLineChars="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（3）履约验收内容：本项目验收由采购人组织有关专业人员按采购文件所列的各项要求、竞标人响应文件内容及承诺，签订的合同及验收所必须具备的其他材料进行验收。</w:t>
      </w:r>
    </w:p>
    <w:p w14:paraId="1E68BDEC">
      <w:pPr>
        <w:pStyle w:val="7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6、因货物质量出现问题或由此造成的损失，供应商应负责赔偿；造成严重后果的，由供应商承担全部法律责任及经济责任。</w:t>
      </w:r>
    </w:p>
    <w:p w14:paraId="567AEB4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" w:firstLineChars="0"/>
        <w:textAlignment w:val="baseline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7、供应商应按采购人要求按时、按质、按量提供货物，并运送到采购人指定地点；所提供货物的包装应无破损，表面无划伤，若运输过程中或因货物本身制造出现的破损供应商应无条件更换，所产生的一切费用由供应商承担。</w:t>
      </w:r>
    </w:p>
    <w:p w14:paraId="051A618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" w:firstLineChars="0"/>
        <w:textAlignment w:val="baseline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8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zh-CN"/>
        </w:rPr>
        <w:t>、供应商提供的产品须为合法渠道供应的产品，若因响应产品涉及相关的专利、 商标侵权等而产生的纠纷由成交供应商自行负责，与采购人无关。严禁提供冒牌货物，否则采购人有权拒付相关费用，已经支付了相关费用的，采购人有权追回，并保留索赔的权利。</w:t>
      </w:r>
    </w:p>
    <w:p w14:paraId="41AC012C">
      <w:pPr>
        <w:rPr>
          <w:rFonts w:hint="default"/>
          <w:lang w:val="en-US" w:eastAsia="zh-CN"/>
        </w:rPr>
      </w:pPr>
    </w:p>
    <w:p w14:paraId="340C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</w:p>
    <w:p w14:paraId="71AB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zh-CN"/>
        </w:rPr>
      </w:pPr>
    </w:p>
    <w:p w14:paraId="7E251F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以上带★号条款为实质性要求。</w:t>
      </w:r>
    </w:p>
    <w:p w14:paraId="4244C2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466D5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59B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7D3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CB73D77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2D3CDA3D">
      <w:pPr>
        <w:spacing w:line="360" w:lineRule="auto"/>
        <w:outlineLvl w:val="0"/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/>
          <w:b/>
          <w:bCs/>
          <w:color w:val="auto"/>
          <w:sz w:val="32"/>
          <w:szCs w:val="32"/>
        </w:rPr>
        <w:t>附件2：报价</w:t>
      </w:r>
      <w: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  <w:t>格式</w:t>
      </w:r>
    </w:p>
    <w:p w14:paraId="1BF80C22">
      <w:pP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2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1292"/>
        <w:gridCol w:w="2216"/>
        <w:gridCol w:w="3361"/>
      </w:tblGrid>
      <w:tr w14:paraId="614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591" w:type="dxa"/>
            <w:noWrap w:val="0"/>
            <w:vAlign w:val="center"/>
          </w:tcPr>
          <w:p w14:paraId="16FE6383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292" w:type="dxa"/>
            <w:noWrap w:val="0"/>
            <w:vAlign w:val="center"/>
          </w:tcPr>
          <w:p w14:paraId="615359C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216" w:type="dxa"/>
            <w:noWrap w:val="0"/>
            <w:vAlign w:val="center"/>
          </w:tcPr>
          <w:p w14:paraId="55F47DF3">
            <w:pPr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361" w:type="dxa"/>
            <w:noWrap w:val="0"/>
            <w:vAlign w:val="center"/>
          </w:tcPr>
          <w:p w14:paraId="0DF09196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单价/台（元）</w:t>
            </w:r>
          </w:p>
        </w:tc>
      </w:tr>
      <w:tr w14:paraId="3BC5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91" w:type="dxa"/>
            <w:noWrap w:val="0"/>
            <w:vAlign w:val="center"/>
          </w:tcPr>
          <w:p w14:paraId="3C3313A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</w:t>
            </w:r>
          </w:p>
          <w:p w14:paraId="1F9FB19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台式电热恒温鼓风干燥箱采购项目询预算价</w:t>
            </w:r>
          </w:p>
        </w:tc>
        <w:tc>
          <w:tcPr>
            <w:tcW w:w="1292" w:type="dxa"/>
            <w:noWrap w:val="0"/>
            <w:vAlign w:val="center"/>
          </w:tcPr>
          <w:p w14:paraId="1076E4E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216" w:type="dxa"/>
            <w:noWrap w:val="0"/>
            <w:vAlign w:val="center"/>
          </w:tcPr>
          <w:p w14:paraId="224BB96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台</w:t>
            </w:r>
          </w:p>
        </w:tc>
        <w:tc>
          <w:tcPr>
            <w:tcW w:w="3361" w:type="dxa"/>
            <w:noWrap w:val="0"/>
            <w:vAlign w:val="center"/>
          </w:tcPr>
          <w:p w14:paraId="045EFE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79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60" w:type="dxa"/>
            <w:gridSpan w:val="4"/>
            <w:noWrap w:val="0"/>
            <w:vAlign w:val="center"/>
          </w:tcPr>
          <w:p w14:paraId="1C714BDD">
            <w:pPr>
              <w:pStyle w:val="6"/>
              <w:numPr>
                <w:ilvl w:val="0"/>
                <w:numId w:val="0"/>
              </w:numPr>
              <w:spacing w:after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小写总价（万元）：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大写总价（元）：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</w:t>
            </w:r>
          </w:p>
        </w:tc>
      </w:tr>
    </w:tbl>
    <w:p w14:paraId="3C5F218F">
      <w:pPr>
        <w:pStyle w:val="4"/>
        <w:rPr>
          <w:rFonts w:hint="eastAsia"/>
          <w:lang w:val="en-US" w:eastAsia="zh-CN"/>
        </w:rPr>
      </w:pPr>
    </w:p>
    <w:p w14:paraId="1C402287">
      <w:pPr>
        <w:rPr>
          <w:rFonts w:hint="eastAsia"/>
          <w:lang w:val="en-US" w:eastAsia="zh-CN"/>
        </w:rPr>
      </w:pPr>
    </w:p>
    <w:p w14:paraId="59D0C6F3">
      <w:pPr>
        <w:jc w:val="left"/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备注：报价表如有列举项目不全的，各报价公司可以在原表上添项，不能改变原表格内容，</w:t>
      </w:r>
      <w:r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  <w:t>单价报价最多保留小数点后一位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。报价合计总价在列表末汇总，此报价单须单独密封。</w:t>
      </w:r>
    </w:p>
    <w:p w14:paraId="7D539EB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37AC5681">
      <w:pPr>
        <w:spacing w:line="360" w:lineRule="auto"/>
        <w:outlineLvl w:val="1"/>
        <w:rPr>
          <w:color w:val="auto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1D5D951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tbl>
      <w:tblPr>
        <w:tblStyle w:val="12"/>
        <w:tblpPr w:leftFromText="180" w:rightFromText="180" w:vertAnchor="text" w:horzAnchor="page" w:tblpX="1275" w:tblpY="100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90"/>
        <w:gridCol w:w="1447"/>
        <w:gridCol w:w="2605"/>
      </w:tblGrid>
      <w:tr w14:paraId="6E7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5D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71A2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成都市新津区中医医院台式电热恒温鼓风干燥箱采购项目询预算价</w:t>
            </w:r>
          </w:p>
        </w:tc>
      </w:tr>
      <w:tr w14:paraId="4A9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3EAE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0CD2B98E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2"/>
              </w:rPr>
              <w:t>(统一社会信用代码/税号)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43E9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27F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20B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F091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4FA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20EF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7CFC7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31CB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4445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C5A9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5E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94D50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6A0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71E4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2C4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09D2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1C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031A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28E9893F">
      <w:pPr>
        <w:jc w:val="both"/>
        <w:rPr>
          <w:rFonts w:ascii="Times New Roman"/>
          <w:color w:val="auto"/>
          <w:kern w:val="2"/>
          <w:sz w:val="21"/>
        </w:rPr>
      </w:pPr>
    </w:p>
    <w:p w14:paraId="6743D11D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3E4B405A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注:提供（1）报名登记表扫描件（2）投标单位营业执照正、副本复印件（3）经办人身份证复印件（以上三条均需加盖供应商公章，提供扫描至以上邮箱）（4）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25C40584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D61C1-4CD6-4840-A565-F1C284266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E251CF-EFA3-40CE-A81A-A5F27CE0149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15093C-20D5-49C4-9DEC-5BDB85B06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32C944C-1564-436A-A619-1412060A99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43144F8-6B7A-471E-B522-560B3237265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853F2AC-27CD-4836-9CDB-6BF79B8599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EC3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1986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1986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A2E11"/>
    <w:multiLevelType w:val="singleLevel"/>
    <w:tmpl w:val="844A2E11"/>
    <w:lvl w:ilvl="0" w:tentative="0">
      <w:start w:val="2"/>
      <w:numFmt w:val="chineseCounting"/>
      <w:lvlText w:val="(%1)"/>
      <w:lvlJc w:val="left"/>
      <w:pPr>
        <w:tabs>
          <w:tab w:val="left" w:pos="312"/>
        </w:tabs>
        <w:ind w:left="140" w:leftChars="0" w:firstLine="0" w:firstLineChars="0"/>
      </w:pPr>
      <w:rPr>
        <w:rFonts w:hint="eastAsia"/>
      </w:rPr>
    </w:lvl>
  </w:abstractNum>
  <w:abstractNum w:abstractNumId="1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8"/>
      <w:suff w:val="nothing"/>
      <w:lvlText w:val="%4."/>
      <w:lvlJc w:val="left"/>
      <w:pPr>
        <w:tabs>
          <w:tab w:val="left" w:pos="709"/>
        </w:tabs>
        <w:ind w:left="709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543370E"/>
    <w:multiLevelType w:val="singleLevel"/>
    <w:tmpl w:val="054337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0E0E"/>
    <w:rsid w:val="009738DD"/>
    <w:rsid w:val="01113D6B"/>
    <w:rsid w:val="03147D24"/>
    <w:rsid w:val="04B66B20"/>
    <w:rsid w:val="04E86B91"/>
    <w:rsid w:val="05B77E21"/>
    <w:rsid w:val="06140401"/>
    <w:rsid w:val="08A45E49"/>
    <w:rsid w:val="097B39EB"/>
    <w:rsid w:val="0A9B3267"/>
    <w:rsid w:val="0B0F5C86"/>
    <w:rsid w:val="0B5D63F7"/>
    <w:rsid w:val="0CD85E9D"/>
    <w:rsid w:val="0DEA754E"/>
    <w:rsid w:val="106B770F"/>
    <w:rsid w:val="10B14879"/>
    <w:rsid w:val="11213D01"/>
    <w:rsid w:val="11A5014C"/>
    <w:rsid w:val="12042B30"/>
    <w:rsid w:val="126F67ED"/>
    <w:rsid w:val="140C5B60"/>
    <w:rsid w:val="14574547"/>
    <w:rsid w:val="14F95BEF"/>
    <w:rsid w:val="18B340A6"/>
    <w:rsid w:val="190653E0"/>
    <w:rsid w:val="19842E1A"/>
    <w:rsid w:val="1A0E09F0"/>
    <w:rsid w:val="1B7C3AD4"/>
    <w:rsid w:val="1BD75F80"/>
    <w:rsid w:val="1C3F50B7"/>
    <w:rsid w:val="1D610ED9"/>
    <w:rsid w:val="1ED55F80"/>
    <w:rsid w:val="1EEB62DA"/>
    <w:rsid w:val="216B5041"/>
    <w:rsid w:val="24036A14"/>
    <w:rsid w:val="259A0116"/>
    <w:rsid w:val="29EB66A7"/>
    <w:rsid w:val="2A1F4553"/>
    <w:rsid w:val="2A4C77FE"/>
    <w:rsid w:val="2BBE3953"/>
    <w:rsid w:val="2C414E70"/>
    <w:rsid w:val="2C4A4172"/>
    <w:rsid w:val="2C731FE5"/>
    <w:rsid w:val="2DCE7F27"/>
    <w:rsid w:val="31D8451F"/>
    <w:rsid w:val="32DF1FDC"/>
    <w:rsid w:val="339C7E6E"/>
    <w:rsid w:val="33EC194A"/>
    <w:rsid w:val="341449FD"/>
    <w:rsid w:val="346408E5"/>
    <w:rsid w:val="360F1920"/>
    <w:rsid w:val="36A24542"/>
    <w:rsid w:val="38312BAC"/>
    <w:rsid w:val="384B0C09"/>
    <w:rsid w:val="386B727B"/>
    <w:rsid w:val="3AFA04D1"/>
    <w:rsid w:val="3CE235AE"/>
    <w:rsid w:val="3E9055C8"/>
    <w:rsid w:val="40980764"/>
    <w:rsid w:val="409D1C34"/>
    <w:rsid w:val="417814E9"/>
    <w:rsid w:val="42D068DB"/>
    <w:rsid w:val="434C6F8D"/>
    <w:rsid w:val="440B7D6A"/>
    <w:rsid w:val="468123C6"/>
    <w:rsid w:val="468E0480"/>
    <w:rsid w:val="47A3117B"/>
    <w:rsid w:val="49157ACD"/>
    <w:rsid w:val="4A0855A2"/>
    <w:rsid w:val="4AB5333A"/>
    <w:rsid w:val="4BD034A7"/>
    <w:rsid w:val="4D671A28"/>
    <w:rsid w:val="4E586B20"/>
    <w:rsid w:val="4F2627F5"/>
    <w:rsid w:val="4FC9093A"/>
    <w:rsid w:val="50992D05"/>
    <w:rsid w:val="516C4C5B"/>
    <w:rsid w:val="529102F8"/>
    <w:rsid w:val="530C0109"/>
    <w:rsid w:val="533F3632"/>
    <w:rsid w:val="53857839"/>
    <w:rsid w:val="548B440F"/>
    <w:rsid w:val="54A35606"/>
    <w:rsid w:val="54DE6EBF"/>
    <w:rsid w:val="552C4C9E"/>
    <w:rsid w:val="594D4AA0"/>
    <w:rsid w:val="59CC4666"/>
    <w:rsid w:val="5BB9051D"/>
    <w:rsid w:val="60E70C20"/>
    <w:rsid w:val="6229446C"/>
    <w:rsid w:val="623A5F61"/>
    <w:rsid w:val="63D25003"/>
    <w:rsid w:val="6429154F"/>
    <w:rsid w:val="64C86FBA"/>
    <w:rsid w:val="65230D92"/>
    <w:rsid w:val="65804C4D"/>
    <w:rsid w:val="66D82E85"/>
    <w:rsid w:val="679C6C08"/>
    <w:rsid w:val="68796990"/>
    <w:rsid w:val="69245774"/>
    <w:rsid w:val="692F0EEA"/>
    <w:rsid w:val="69FA5E67"/>
    <w:rsid w:val="6A2C3362"/>
    <w:rsid w:val="6B171FE9"/>
    <w:rsid w:val="6C792A1B"/>
    <w:rsid w:val="6D8871EF"/>
    <w:rsid w:val="6D9B3ACA"/>
    <w:rsid w:val="6E493DC7"/>
    <w:rsid w:val="717645B6"/>
    <w:rsid w:val="72EA3CE1"/>
    <w:rsid w:val="738A3634"/>
    <w:rsid w:val="73D530F2"/>
    <w:rsid w:val="74C05C36"/>
    <w:rsid w:val="761E6201"/>
    <w:rsid w:val="77580842"/>
    <w:rsid w:val="7AEA1B74"/>
    <w:rsid w:val="7B1B5C3E"/>
    <w:rsid w:val="7C2330CA"/>
    <w:rsid w:val="7C4F2792"/>
    <w:rsid w:val="7C5739AD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7">
    <w:name w:val="Body Text First Indent"/>
    <w:basedOn w:val="6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8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paragraph" w:customStyle="1" w:styleId="17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8">
    <w:name w:val="17“1.”四级标题"/>
    <w:basedOn w:val="17"/>
    <w:qFormat/>
    <w:uiPriority w:val="0"/>
    <w:pPr>
      <w:numPr>
        <w:ilvl w:val="3"/>
        <w:numId w:val="1"/>
      </w:numPr>
      <w:ind w:firstLine="803"/>
    </w:p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2122</Words>
  <Characters>2275</Characters>
  <Lines>0</Lines>
  <Paragraphs>0</Paragraphs>
  <TotalTime>2</TotalTime>
  <ScaleCrop>false</ScaleCrop>
  <LinksUpToDate>false</LinksUpToDate>
  <CharactersWithSpaces>2362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2026-04-14T07:14:00Z</cp:lastPrinted>
  <dcterms:modified xsi:type="dcterms:W3CDTF">2026-05-13T06:10:28Z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A5076E826B694BC2A2B785559706C36E_13</vt:lpwstr>
  </property>
</Properties>
</file>