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F874">
      <w:pPr>
        <w:pStyle w:val="6"/>
        <w:jc w:val="center"/>
        <w:rPr>
          <w:rFonts w:hint="default" w:ascii="方正小标宋简体" w:hAnsi="方正小标宋简体" w:eastAsia="宋体" w:cs="方正小标宋简体"/>
          <w:bCs/>
          <w:color w:val="auto"/>
          <w:sz w:val="44"/>
          <w:szCs w:val="44"/>
          <w:lang w:val="en-US" w:eastAsia="zh-CN"/>
        </w:rPr>
      </w:pPr>
      <w:r>
        <w:rPr>
          <w:rFonts w:hint="eastAsia"/>
          <w:lang w:val="en-US" w:eastAsia="zh-CN"/>
        </w:rPr>
        <w:t>成都市新津区中医医院碘125粒子植入治疗相关场所的预、控评、环境检测项目询预算价</w:t>
      </w:r>
      <w:r>
        <w:rPr>
          <w:highlight w:val="none"/>
        </w:rPr>
        <w:t>公</w:t>
      </w:r>
      <w:r>
        <w:t>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碘125粒子植入治疗相关场所的预、控评、环境检测项目。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12545E82">
      <w:pPr>
        <w:pStyle w:val="6"/>
        <w:rPr>
          <w:rFonts w:hint="default"/>
          <w:lang w:val="en-US" w:eastAsia="zh-CN"/>
        </w:rPr>
      </w:pPr>
      <w:r>
        <w:rPr>
          <w:rFonts w:hint="eastAsia" w:ascii="仿宋" w:hAnsi="仿宋" w:eastAsia="仿宋" w:cs="仿宋"/>
          <w:color w:val="auto"/>
          <w:sz w:val="28"/>
          <w:szCs w:val="28"/>
          <w:lang w:val="en-US" w:eastAsia="zh-CN"/>
        </w:rPr>
        <w:t xml:space="preserve">    3、供应商需具备《放射卫生技术服务机构资质证书》甲级资质，同时具备检验检测机构资质认定证书（CMA）（须提供盖鲜章复印件）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b/>
          <w:bCs/>
          <w:color w:val="FF0000"/>
          <w:sz w:val="28"/>
          <w:szCs w:val="28"/>
        </w:rPr>
        <w:t>本项目</w:t>
      </w:r>
      <w:r>
        <w:rPr>
          <w:rFonts w:hint="eastAsia" w:ascii="仿宋" w:hAnsi="仿宋" w:eastAsia="仿宋" w:cs="仿宋"/>
          <w:b/>
          <w:bCs/>
          <w:color w:val="FF0000"/>
          <w:sz w:val="28"/>
          <w:szCs w:val="28"/>
          <w:lang w:val="en-US" w:eastAsia="zh-CN"/>
        </w:rPr>
        <w:t>无</w:t>
      </w:r>
      <w:r>
        <w:rPr>
          <w:rFonts w:hint="eastAsia" w:ascii="仿宋" w:hAnsi="仿宋" w:eastAsia="仿宋" w:cs="仿宋"/>
          <w:b/>
          <w:bCs/>
          <w:color w:val="FF0000"/>
          <w:sz w:val="28"/>
          <w:szCs w:val="28"/>
        </w:rPr>
        <w:t>需电子报价</w:t>
      </w:r>
      <w:r>
        <w:rPr>
          <w:rFonts w:hint="eastAsia" w:ascii="仿宋" w:hAnsi="仿宋" w:eastAsia="仿宋" w:cs="仿宋"/>
          <w:sz w:val="28"/>
          <w:szCs w:val="28"/>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1、报名资料接收时间：（2026年5月12日-2026年5月15日；文件接收截止日期：2026年5月19日16：00）递交资料人员须为法人或授权委托人并提供证明文件查看。报名登记表见附件3。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；项目咨询联系人：梁老师，136080934382。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479A2BC9">
      <w:pPr>
        <w:spacing w:line="50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项目概述</w:t>
      </w:r>
    </w:p>
    <w:p w14:paraId="06FC8356">
      <w:pPr>
        <w:pStyle w:val="6"/>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项目位于成都</w:t>
      </w:r>
      <w:r>
        <w:rPr>
          <w:rFonts w:hint="eastAsia" w:ascii="仿宋" w:hAnsi="仿宋" w:eastAsia="仿宋" w:cs="仿宋"/>
          <w:color w:val="000000"/>
          <w:sz w:val="28"/>
          <w:szCs w:val="28"/>
          <w:lang w:eastAsia="zh-CN"/>
        </w:rPr>
        <w:t>市</w:t>
      </w:r>
      <w:r>
        <w:rPr>
          <w:rFonts w:hint="eastAsia" w:ascii="仿宋" w:hAnsi="仿宋" w:eastAsia="仿宋" w:cs="仿宋"/>
          <w:color w:val="000000"/>
          <w:sz w:val="28"/>
          <w:szCs w:val="28"/>
        </w:rPr>
        <w:t>新津区中医医院</w:t>
      </w:r>
      <w:r>
        <w:rPr>
          <w:rFonts w:hint="eastAsia" w:ascii="仿宋" w:hAnsi="仿宋" w:eastAsia="仿宋" w:cs="仿宋"/>
          <w:color w:val="000000"/>
          <w:sz w:val="28"/>
          <w:szCs w:val="28"/>
          <w:lang w:eastAsia="zh-CN"/>
        </w:rPr>
        <w:t>徐家渡院区</w:t>
      </w:r>
      <w:r>
        <w:rPr>
          <w:rFonts w:hint="eastAsia" w:ascii="仿宋" w:hAnsi="仿宋" w:eastAsia="仿宋" w:cs="仿宋"/>
          <w:color w:val="000000"/>
          <w:sz w:val="28"/>
          <w:szCs w:val="28"/>
          <w:lang w:val="en-US" w:eastAsia="zh-CN"/>
        </w:rPr>
        <w:t>负一楼</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为满足</w:t>
      </w:r>
      <w:r>
        <w:rPr>
          <w:rFonts w:hint="eastAsia" w:ascii="仿宋" w:hAnsi="仿宋" w:eastAsia="仿宋" w:cs="仿宋"/>
          <w:color w:val="000000"/>
          <w:sz w:val="28"/>
          <w:szCs w:val="28"/>
          <w:lang w:eastAsia="zh-CN"/>
        </w:rPr>
        <w:t>临床业务用房</w:t>
      </w:r>
      <w:r>
        <w:rPr>
          <w:rFonts w:hint="eastAsia" w:ascii="仿宋" w:hAnsi="仿宋" w:eastAsia="仿宋" w:cs="仿宋"/>
          <w:color w:val="000000"/>
          <w:sz w:val="28"/>
          <w:szCs w:val="28"/>
        </w:rPr>
        <w:t>需求，</w:t>
      </w:r>
      <w:r>
        <w:rPr>
          <w:rFonts w:hint="eastAsia" w:ascii="仿宋" w:hAnsi="仿宋" w:eastAsia="仿宋" w:cs="仿宋"/>
          <w:color w:val="000000"/>
          <w:sz w:val="28"/>
          <w:szCs w:val="28"/>
          <w:lang w:eastAsia="zh-CN"/>
        </w:rPr>
        <w:t>促进医院发展，</w:t>
      </w:r>
      <w:r>
        <w:rPr>
          <w:rFonts w:hint="eastAsia" w:ascii="仿宋" w:hAnsi="仿宋" w:eastAsia="仿宋" w:cs="仿宋"/>
          <w:sz w:val="28"/>
          <w:szCs w:val="28"/>
          <w:lang w:val="en-US" w:eastAsia="zh-CN"/>
        </w:rPr>
        <w:t>现拟将该区域</w:t>
      </w:r>
      <w:r>
        <w:rPr>
          <w:rFonts w:hint="eastAsia" w:ascii="仿宋" w:hAnsi="仿宋" w:eastAsia="仿宋" w:cs="仿宋"/>
          <w:sz w:val="28"/>
          <w:szCs w:val="28"/>
        </w:rPr>
        <w:t>改造为</w:t>
      </w:r>
      <w:r>
        <w:rPr>
          <w:rFonts w:hint="eastAsia" w:ascii="仿宋" w:hAnsi="仿宋" w:eastAsia="仿宋" w:cs="仿宋"/>
          <w:color w:val="000000"/>
          <w:sz w:val="28"/>
          <w:szCs w:val="28"/>
          <w:lang w:val="en-US" w:eastAsia="zh-CN"/>
        </w:rPr>
        <w:t>碘125粒子植入治疗相关场所以满足临床开展新技术的需求</w:t>
      </w:r>
      <w:r>
        <w:rPr>
          <w:rFonts w:hint="eastAsia" w:ascii="仿宋" w:hAnsi="仿宋" w:eastAsia="仿宋" w:cs="仿宋"/>
          <w:color w:val="000000"/>
          <w:sz w:val="28"/>
          <w:szCs w:val="28"/>
          <w:lang w:eastAsia="zh-CN"/>
        </w:rPr>
        <w:t>，改建</w:t>
      </w:r>
      <w:r>
        <w:rPr>
          <w:rFonts w:hint="eastAsia" w:ascii="仿宋" w:hAnsi="仿宋" w:eastAsia="仿宋" w:cs="仿宋"/>
          <w:color w:val="000000"/>
          <w:sz w:val="28"/>
          <w:szCs w:val="28"/>
          <w:lang w:val="en-US" w:eastAsia="zh-CN"/>
        </w:rPr>
        <w:t>使用前需进行预评、控评、环境检测</w:t>
      </w:r>
      <w:r>
        <w:rPr>
          <w:rFonts w:hint="eastAsia" w:ascii="仿宋" w:hAnsi="仿宋" w:eastAsia="仿宋" w:cs="仿宋"/>
          <w:color w:val="000000"/>
          <w:sz w:val="28"/>
          <w:szCs w:val="28"/>
          <w:lang w:eastAsia="zh-CN"/>
        </w:rPr>
        <w:t>事项。</w:t>
      </w:r>
    </w:p>
    <w:p w14:paraId="38EB04C3">
      <w:pPr>
        <w:spacing w:line="600" w:lineRule="exact"/>
        <w:rPr>
          <w:rFonts w:hint="eastAsia" w:ascii="仿宋" w:hAnsi="仿宋" w:eastAsia="仿宋" w:cs="仿宋"/>
          <w:color w:val="000000"/>
          <w:sz w:val="32"/>
          <w:szCs w:val="32"/>
          <w:lang w:val="zh-CN" w:eastAsia="zh-CN" w:bidi="zh-CN"/>
        </w:rPr>
      </w:pPr>
      <w:r>
        <w:rPr>
          <w:rFonts w:hint="eastAsia" w:ascii="黑体" w:hAnsi="黑体" w:eastAsia="黑体" w:cs="黑体"/>
          <w:sz w:val="28"/>
          <w:szCs w:val="28"/>
        </w:rPr>
        <w:t>★</w:t>
      </w:r>
      <w:r>
        <w:rPr>
          <w:rFonts w:hint="eastAsia" w:ascii="黑体" w:hAnsi="黑体" w:eastAsia="黑体" w:cs="黑体"/>
          <w:sz w:val="32"/>
          <w:szCs w:val="32"/>
        </w:rPr>
        <w:t>二、</w:t>
      </w:r>
      <w:r>
        <w:rPr>
          <w:rFonts w:hint="eastAsia" w:ascii="黑体" w:hAnsi="黑体" w:eastAsia="黑体" w:cs="黑体"/>
          <w:sz w:val="32"/>
          <w:szCs w:val="32"/>
          <w:lang w:val="en-US" w:eastAsia="zh-CN"/>
        </w:rPr>
        <w:t>采购需求及要求</w:t>
      </w:r>
    </w:p>
    <w:p w14:paraId="5FBE280F">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eastAsia" w:ascii="仿宋" w:hAnsi="仿宋" w:eastAsia="仿宋" w:cs="仿宋"/>
          <w:color w:val="000000"/>
          <w:kern w:val="0"/>
          <w:sz w:val="28"/>
          <w:szCs w:val="28"/>
          <w:lang w:val="zh-CN" w:eastAsia="zh-CN" w:bidi="ar-SA"/>
        </w:rPr>
      </w:pPr>
      <w:bookmarkStart w:id="2" w:name="_GoBack"/>
      <w:r>
        <w:rPr>
          <w:rFonts w:hint="eastAsia" w:ascii="仿宋" w:hAnsi="仿宋" w:eastAsia="仿宋" w:cs="仿宋"/>
          <w:color w:val="000000"/>
          <w:kern w:val="0"/>
          <w:sz w:val="28"/>
          <w:szCs w:val="28"/>
          <w:lang w:val="zh-CN" w:eastAsia="zh-CN" w:bidi="ar-SA"/>
        </w:rPr>
        <w:t>供应商须对成都市新津区中医医院</w:t>
      </w:r>
      <w:r>
        <w:rPr>
          <w:rFonts w:hint="eastAsia" w:ascii="仿宋" w:hAnsi="仿宋" w:eastAsia="仿宋" w:cs="仿宋"/>
          <w:color w:val="000000"/>
          <w:kern w:val="0"/>
          <w:sz w:val="28"/>
          <w:szCs w:val="28"/>
          <w:lang w:val="en-US" w:eastAsia="zh-CN" w:bidi="ar-SA"/>
        </w:rPr>
        <w:t>新增碘125粒子植入治疗相关场所进行预评、控评、环境检测</w:t>
      </w:r>
      <w:r>
        <w:rPr>
          <w:rFonts w:hint="eastAsia" w:ascii="仿宋" w:hAnsi="仿宋" w:eastAsia="仿宋" w:cs="仿宋"/>
          <w:color w:val="000000"/>
          <w:kern w:val="0"/>
          <w:sz w:val="28"/>
          <w:szCs w:val="28"/>
          <w:lang w:val="zh-CN" w:eastAsia="zh-CN" w:bidi="ar-SA"/>
        </w:rPr>
        <w:t>，出具有效书面报告且通过专家评审，直至相关环保行政部门对报告审核通过；且还须对医院辐射安全相关问题提供咨询和合理化建议。</w:t>
      </w:r>
    </w:p>
    <w:p w14:paraId="5C575DCA">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仿宋" w:hAnsi="仿宋" w:eastAsia="仿宋" w:cs="仿宋"/>
          <w:color w:val="000000"/>
          <w:kern w:val="0"/>
          <w:sz w:val="28"/>
          <w:szCs w:val="28"/>
          <w:lang w:val="zh-CN" w:eastAsia="zh-CN" w:bidi="ar-SA"/>
        </w:rPr>
      </w:pPr>
      <w:r>
        <w:rPr>
          <w:rFonts w:hint="eastAsia" w:ascii="仿宋" w:hAnsi="仿宋" w:eastAsia="仿宋" w:cs="仿宋"/>
          <w:color w:val="000000"/>
          <w:kern w:val="0"/>
          <w:sz w:val="28"/>
          <w:szCs w:val="28"/>
          <w:lang w:val="en-US" w:eastAsia="zh-CN" w:bidi="ar-SA"/>
        </w:rPr>
        <w:t xml:space="preserve">(一)预评价和控制效果评价 </w:t>
      </w:r>
    </w:p>
    <w:p w14:paraId="4756FB2A">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eastAsia" w:ascii="仿宋" w:hAnsi="仿宋" w:eastAsia="仿宋" w:cs="仿宋"/>
          <w:color w:val="000000"/>
          <w:kern w:val="0"/>
          <w:sz w:val="28"/>
          <w:szCs w:val="28"/>
          <w:lang w:val="zh-CN" w:eastAsia="zh-CN" w:bidi="ar-SA"/>
        </w:rPr>
      </w:pPr>
      <w:r>
        <w:rPr>
          <w:rFonts w:hint="eastAsia" w:ascii="仿宋" w:hAnsi="仿宋" w:eastAsia="仿宋" w:cs="仿宋"/>
          <w:color w:val="000000"/>
          <w:kern w:val="0"/>
          <w:sz w:val="28"/>
          <w:szCs w:val="28"/>
          <w:lang w:val="en-US" w:eastAsia="zh-CN" w:bidi="ar-SA"/>
        </w:rPr>
        <w:t xml:space="preserve">1.按 照 我 国《建设项目职业病危害放射防护评价报告编制规范》（GBZ/T181-2006）对采购人建设项目进行职业病危害放射防护预评价、控制效果评价，并根据国家要求组织专家进行技术审查和协助办理放射诊疗许可证。 </w:t>
      </w:r>
    </w:p>
    <w:p w14:paraId="0542E336">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eastAsia" w:ascii="仿宋" w:hAnsi="仿宋" w:eastAsia="仿宋" w:cs="仿宋"/>
          <w:color w:val="000000"/>
          <w:kern w:val="0"/>
          <w:sz w:val="28"/>
          <w:szCs w:val="28"/>
          <w:lang w:val="zh-CN" w:eastAsia="zh-CN" w:bidi="ar-SA"/>
        </w:rPr>
      </w:pPr>
      <w:r>
        <w:rPr>
          <w:rFonts w:hint="eastAsia" w:ascii="仿宋" w:hAnsi="仿宋" w:eastAsia="仿宋" w:cs="仿宋"/>
          <w:color w:val="000000"/>
          <w:kern w:val="0"/>
          <w:sz w:val="28"/>
          <w:szCs w:val="28"/>
          <w:lang w:val="en-US" w:eastAsia="zh-CN" w:bidi="ar-SA"/>
        </w:rPr>
        <w:t xml:space="preserve">2. 根据采购人提供的资料及现场调查数据，对建设项目进行工作场所的放射卫生防护、放射设备的防护性能、表面污染、大气气溶胶等检测，按国家法律、法规、规范和标准的要求（《放射性同位素与射线装置安全和防护条例》、《放射诊疗管理规定》、《电离辐射防护与辐射源安全基本 标 准 》 GB18871-2002、《医用X射线诊断设备质量控制检测规范》WS76-2020、《放射诊断放射防护要求》GBZ 130-2020），编制符合行政部门审查规范的职业病危害预评价报告和控制效果评价报告。 </w:t>
      </w:r>
    </w:p>
    <w:p w14:paraId="32FDEDCD">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（二）建设项目环境检测</w:t>
      </w:r>
    </w:p>
    <w:p w14:paraId="128E7EA9">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kern w:val="0"/>
          <w:sz w:val="28"/>
          <w:szCs w:val="28"/>
          <w:lang w:val="en-US" w:eastAsia="zh-CN" w:bidi="ar-SA"/>
        </w:rPr>
        <w:t>1.供应商现场对采购人单位新、改扩建项目进行环境检测，按国家法律、法规、规范和标准的要求，编制符合行政部门审查规范的环境检</w:t>
      </w:r>
      <w:bookmarkEnd w:id="2"/>
      <w:r>
        <w:rPr>
          <w:rFonts w:hint="eastAsia" w:ascii="仿宋" w:hAnsi="仿宋" w:eastAsia="仿宋" w:cs="仿宋"/>
          <w:color w:val="000000"/>
          <w:sz w:val="28"/>
          <w:szCs w:val="28"/>
          <w:lang w:val="en-US" w:eastAsia="zh-CN" w:bidi="zh-CN"/>
        </w:rPr>
        <w:t>测报告，并协助办理辐射安全许可证。</w:t>
      </w:r>
    </w:p>
    <w:p w14:paraId="1E4BDAFB">
      <w:pPr>
        <w:spacing w:line="600" w:lineRule="exact"/>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color w:val="auto"/>
          <w:sz w:val="32"/>
          <w:szCs w:val="32"/>
          <w:highlight w:val="none"/>
        </w:rPr>
        <w:t>商务及其他要求</w:t>
      </w:r>
    </w:p>
    <w:bookmarkEnd w:id="0"/>
    <w:bookmarkEnd w:id="1"/>
    <w:p w14:paraId="4083C672">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1、服务期限：所需资料完备后10个工作日内出具相应评价报告；全部评价周期不超过2个月。</w:t>
      </w:r>
    </w:p>
    <w:p w14:paraId="7E587A7E">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 xml:space="preserve">    2、验收要求：出具书面报告通过专家评审，直至相关环保行政部门对报告审核通过。</w:t>
      </w:r>
    </w:p>
    <w:p w14:paraId="58459093">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3、付款方法和条件：</w:t>
      </w:r>
    </w:p>
    <w:p w14:paraId="50997C48">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待验收合格后进行付款，供应商应开具等额正式有效的增值税普通发票，采购人在</w:t>
      </w:r>
      <w:r>
        <w:rPr>
          <w:rFonts w:hint="eastAsia" w:ascii="仿宋" w:hAnsi="仿宋" w:eastAsia="仿宋" w:cs="仿宋"/>
          <w:color w:val="000000"/>
          <w:sz w:val="28"/>
          <w:szCs w:val="28"/>
          <w:lang w:val="en-US" w:eastAsia="zh-CN" w:bidi="zh-CN"/>
        </w:rPr>
        <w:t>1</w:t>
      </w:r>
      <w:r>
        <w:rPr>
          <w:rFonts w:hint="default" w:ascii="仿宋" w:hAnsi="仿宋" w:eastAsia="仿宋" w:cs="仿宋"/>
          <w:color w:val="000000"/>
          <w:sz w:val="28"/>
          <w:szCs w:val="28"/>
          <w:lang w:val="en-US" w:eastAsia="zh-CN" w:bidi="zh-CN"/>
        </w:rPr>
        <w:t>0</w:t>
      </w:r>
      <w:r>
        <w:rPr>
          <w:rFonts w:hint="eastAsia" w:ascii="仿宋" w:hAnsi="仿宋" w:eastAsia="仿宋" w:cs="仿宋"/>
          <w:color w:val="000000"/>
          <w:sz w:val="28"/>
          <w:szCs w:val="28"/>
          <w:lang w:val="en-US" w:eastAsia="zh-CN" w:bidi="zh-CN"/>
        </w:rPr>
        <w:t>个工作日</w:t>
      </w:r>
      <w:r>
        <w:rPr>
          <w:rFonts w:hint="default" w:ascii="仿宋" w:hAnsi="仿宋" w:eastAsia="仿宋" w:cs="仿宋"/>
          <w:color w:val="000000"/>
          <w:sz w:val="28"/>
          <w:szCs w:val="28"/>
          <w:lang w:val="en-US" w:eastAsia="zh-CN" w:bidi="zh-CN"/>
        </w:rPr>
        <w:t>内完成支付。</w:t>
      </w:r>
    </w:p>
    <w:p w14:paraId="71ABE0BC">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default" w:ascii="仿宋" w:hAnsi="仿宋" w:eastAsia="仿宋" w:cs="仿宋"/>
          <w:color w:val="000000"/>
          <w:sz w:val="28"/>
          <w:szCs w:val="28"/>
          <w:lang w:val="en-US" w:eastAsia="zh-CN" w:bidi="zh-CN"/>
        </w:rPr>
      </w:pPr>
    </w:p>
    <w:p w14:paraId="7E251FF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1BF80C22">
      <w:pPr>
        <w:rPr>
          <w:rFonts w:hint="eastAsia" w:ascii="Calibri" w:hAnsi="Calibri"/>
          <w:b/>
          <w:bCs/>
          <w:color w:val="auto"/>
          <w:sz w:val="32"/>
          <w:szCs w:val="32"/>
          <w:lang w:val="en-US" w:eastAsia="zh-CN"/>
        </w:rPr>
      </w:pPr>
    </w:p>
    <w:tbl>
      <w:tblPr>
        <w:tblStyle w:val="12"/>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292"/>
        <w:gridCol w:w="2216"/>
        <w:gridCol w:w="3361"/>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292"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216"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361"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单价（小写万元）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66B10C7C">
            <w:pPr>
              <w:numPr>
                <w:ilvl w:val="0"/>
                <w:numId w:val="0"/>
              </w:numP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成都市新津区中医医院碘125粒子植入治疗相关场所的预、控评、环境检测项目询预算价</w:t>
            </w:r>
          </w:p>
        </w:tc>
        <w:tc>
          <w:tcPr>
            <w:tcW w:w="1292"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3361"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6"/>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大写总价（元）：</w:t>
            </w:r>
            <w:r>
              <w:rPr>
                <w:rFonts w:hint="eastAsia" w:ascii="仿宋" w:hAnsi="仿宋" w:eastAsia="仿宋" w:cs="仿宋"/>
                <w:bCs/>
                <w:color w:val="auto"/>
                <w:kern w:val="2"/>
                <w:sz w:val="28"/>
                <w:szCs w:val="28"/>
                <w:u w:val="single"/>
                <w:lang w:val="en-US" w:eastAsia="zh-CN" w:bidi="ar-SA"/>
              </w:rPr>
              <w:t xml:space="preserve">             </w:t>
            </w:r>
          </w:p>
        </w:tc>
      </w:tr>
    </w:tbl>
    <w:p w14:paraId="3C5F218F">
      <w:pPr>
        <w:pStyle w:val="4"/>
        <w:rPr>
          <w:rFonts w:hint="eastAsia"/>
          <w:lang w:val="en-US" w:eastAsia="zh-CN"/>
        </w:rPr>
      </w:pPr>
    </w:p>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w:t>
      </w:r>
      <w:r>
        <w:rPr>
          <w:rFonts w:hint="eastAsia" w:ascii="仿宋" w:hAnsi="仿宋" w:eastAsia="仿宋" w:cs="Times New Roman"/>
          <w:color w:val="FF0000"/>
          <w:kern w:val="2"/>
          <w:sz w:val="28"/>
          <w:szCs w:val="28"/>
          <w:lang w:val="en-US" w:eastAsia="zh-CN" w:bidi="ar-SA"/>
        </w:rPr>
        <w:t>报价表最多保留小数点后两位</w:t>
      </w:r>
      <w:r>
        <w:rPr>
          <w:rFonts w:hint="eastAsia" w:ascii="仿宋" w:hAnsi="仿宋" w:eastAsia="仿宋" w:cs="Times New Roman"/>
          <w:color w:val="auto"/>
          <w:kern w:val="2"/>
          <w:sz w:val="28"/>
          <w:szCs w:val="28"/>
          <w:lang w:val="en-US" w:eastAsia="zh-CN" w:bidi="ar-SA"/>
        </w:rPr>
        <w:t>。报价合计总价在列表末汇总，此报价单须单独密封。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2"/>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018E5F4">
            <w:pPr>
              <w:pStyle w:val="6"/>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成都市新津区中医医院碘125粒子植入治疗相关场所的预、控评、环境检测项目询预算价</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15BB7-E708-47A1-8A42-5AEC1EBD41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FEDAA0-20E6-4F53-9D7E-FC2DBAAA3B44}"/>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D66D52A0-93EF-4803-9E6D-A92D9D998DAC}"/>
  </w:font>
  <w:font w:name="仿宋">
    <w:panose1 w:val="02010609060101010101"/>
    <w:charset w:val="86"/>
    <w:family w:val="auto"/>
    <w:pitch w:val="default"/>
    <w:sig w:usb0="800002BF" w:usb1="38CF7CFA" w:usb2="00000016" w:usb3="00000000" w:csb0="00040001" w:csb1="00000000"/>
    <w:embedRegular r:id="rId4" w:fontKey="{4CDF4C83-FF27-4E4E-9DD2-671CB73AF2E5}"/>
  </w:font>
  <w:font w:name="仿宋_GB2312">
    <w:altName w:val="仿宋"/>
    <w:panose1 w:val="02010609030101010101"/>
    <w:charset w:val="86"/>
    <w:family w:val="modern"/>
    <w:pitch w:val="default"/>
    <w:sig w:usb0="00000000" w:usb1="00000000" w:usb2="00000000" w:usb3="00000000" w:csb0="00040000" w:csb1="00000000"/>
    <w:embedRegular r:id="rId5" w:fontKey="{98DC413B-7273-45F1-A084-5E3E229C49F9}"/>
  </w:font>
  <w:font w:name="华文中宋">
    <w:panose1 w:val="02010600040101010101"/>
    <w:charset w:val="86"/>
    <w:family w:val="auto"/>
    <w:pitch w:val="default"/>
    <w:sig w:usb0="00000287" w:usb1="080F0000" w:usb2="00000000" w:usb3="00000000" w:csb0="0004009F" w:csb1="DFD70000"/>
    <w:embedRegular r:id="rId6" w:fontKey="{1D4842DA-EC12-4BE0-956C-52C0FA5EC7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8"/>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DD"/>
    <w:rsid w:val="01113D6B"/>
    <w:rsid w:val="03147D24"/>
    <w:rsid w:val="04E86B91"/>
    <w:rsid w:val="05B77E21"/>
    <w:rsid w:val="06140401"/>
    <w:rsid w:val="08A45E49"/>
    <w:rsid w:val="097B39EB"/>
    <w:rsid w:val="0A9B3267"/>
    <w:rsid w:val="0B0F5C86"/>
    <w:rsid w:val="0B5D63F7"/>
    <w:rsid w:val="0CD85E9D"/>
    <w:rsid w:val="0DEA754E"/>
    <w:rsid w:val="106B770F"/>
    <w:rsid w:val="10B14879"/>
    <w:rsid w:val="11213D01"/>
    <w:rsid w:val="11A5014C"/>
    <w:rsid w:val="12042B30"/>
    <w:rsid w:val="126F67ED"/>
    <w:rsid w:val="140C5B60"/>
    <w:rsid w:val="14574547"/>
    <w:rsid w:val="14F95BEF"/>
    <w:rsid w:val="18B340A6"/>
    <w:rsid w:val="190653E0"/>
    <w:rsid w:val="19842E1A"/>
    <w:rsid w:val="1A0E09F0"/>
    <w:rsid w:val="1B7C3AD4"/>
    <w:rsid w:val="1BD75F80"/>
    <w:rsid w:val="1C3F50B7"/>
    <w:rsid w:val="1D610ED9"/>
    <w:rsid w:val="1ED55F80"/>
    <w:rsid w:val="1EEB62DA"/>
    <w:rsid w:val="216B5041"/>
    <w:rsid w:val="24036A14"/>
    <w:rsid w:val="259A0116"/>
    <w:rsid w:val="2A1F4553"/>
    <w:rsid w:val="2A4C77FE"/>
    <w:rsid w:val="2BBE3953"/>
    <w:rsid w:val="2C414E70"/>
    <w:rsid w:val="2C4A4172"/>
    <w:rsid w:val="2C731FE5"/>
    <w:rsid w:val="2DCE7F27"/>
    <w:rsid w:val="31D8451F"/>
    <w:rsid w:val="32DF1FDC"/>
    <w:rsid w:val="33EC194A"/>
    <w:rsid w:val="341449FD"/>
    <w:rsid w:val="346408E5"/>
    <w:rsid w:val="360F1920"/>
    <w:rsid w:val="36A24542"/>
    <w:rsid w:val="38312BAC"/>
    <w:rsid w:val="386B727B"/>
    <w:rsid w:val="3CE235AE"/>
    <w:rsid w:val="3E9055C8"/>
    <w:rsid w:val="40980764"/>
    <w:rsid w:val="409D1C34"/>
    <w:rsid w:val="417814E9"/>
    <w:rsid w:val="434C6F8D"/>
    <w:rsid w:val="440B7D6A"/>
    <w:rsid w:val="468123C6"/>
    <w:rsid w:val="468E0480"/>
    <w:rsid w:val="47A3117B"/>
    <w:rsid w:val="4A0855A2"/>
    <w:rsid w:val="4AB5333A"/>
    <w:rsid w:val="4BD034A7"/>
    <w:rsid w:val="4D671A28"/>
    <w:rsid w:val="4F2627F5"/>
    <w:rsid w:val="4FC9093A"/>
    <w:rsid w:val="50992D05"/>
    <w:rsid w:val="529102F8"/>
    <w:rsid w:val="530C0109"/>
    <w:rsid w:val="533F3632"/>
    <w:rsid w:val="53857839"/>
    <w:rsid w:val="548B440F"/>
    <w:rsid w:val="54A35606"/>
    <w:rsid w:val="54DE6EBF"/>
    <w:rsid w:val="552C4C9E"/>
    <w:rsid w:val="594D4AA0"/>
    <w:rsid w:val="59CC4666"/>
    <w:rsid w:val="60E70C20"/>
    <w:rsid w:val="6229446C"/>
    <w:rsid w:val="63D25003"/>
    <w:rsid w:val="6429154F"/>
    <w:rsid w:val="64C86FBA"/>
    <w:rsid w:val="65230D92"/>
    <w:rsid w:val="66D82E85"/>
    <w:rsid w:val="679C6C08"/>
    <w:rsid w:val="68796990"/>
    <w:rsid w:val="69245774"/>
    <w:rsid w:val="692F0EEA"/>
    <w:rsid w:val="69FA5E67"/>
    <w:rsid w:val="6A2C3362"/>
    <w:rsid w:val="6B171FE9"/>
    <w:rsid w:val="6C792A1B"/>
    <w:rsid w:val="6D8871EF"/>
    <w:rsid w:val="6D9B3ACA"/>
    <w:rsid w:val="6E493DC7"/>
    <w:rsid w:val="717645B6"/>
    <w:rsid w:val="72EA3CE1"/>
    <w:rsid w:val="738A3634"/>
    <w:rsid w:val="74C05C36"/>
    <w:rsid w:val="761E6201"/>
    <w:rsid w:val="77580842"/>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w:basedOn w:val="1"/>
    <w:next w:val="1"/>
    <w:qFormat/>
    <w:uiPriority w:val="99"/>
    <w:pPr>
      <w:spacing w:after="120"/>
    </w:pPr>
    <w:rPr>
      <w:rFonts w:ascii="宋体" w:hAnsi="Times New Roman"/>
      <w:kern w:val="0"/>
      <w:sz w:val="34"/>
      <w:szCs w:val="20"/>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qFormat/>
    <w:uiPriority w:val="0"/>
    <w:pPr>
      <w:widowControl w:val="0"/>
      <w:spacing w:after="120" w:afterLines="0" w:line="240" w:lineRule="auto"/>
      <w:ind w:firstLine="420" w:firstLineChars="100"/>
    </w:pPr>
  </w:style>
  <w:style w:type="paragraph" w:styleId="11">
    <w:name w:val="Body Text First Indent 2"/>
    <w:basedOn w:val="7"/>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6">
    <w:name w:val="List Paragraph"/>
    <w:basedOn w:val="1"/>
    <w:qFormat/>
    <w:uiPriority w:val="34"/>
    <w:pPr>
      <w:ind w:firstLine="420" w:firstLineChars="200"/>
    </w:pPr>
    <w:rPr>
      <w:rFonts w:ascii="Times New Roman"/>
      <w:szCs w:val="22"/>
    </w:rPr>
  </w:style>
  <w:style w:type="paragraph" w:customStyle="1" w:styleId="17">
    <w:name w:val="02、首行缩进2字符正文"/>
    <w:basedOn w:val="1"/>
    <w:qFormat/>
    <w:uiPriority w:val="0"/>
    <w:pPr>
      <w:tabs>
        <w:tab w:val="left" w:pos="0"/>
      </w:tabs>
      <w:wordWrap w:val="0"/>
      <w:topLinePunct/>
      <w:ind w:firstLine="480" w:firstLineChars="200"/>
    </w:pPr>
  </w:style>
  <w:style w:type="paragraph" w:customStyle="1" w:styleId="18">
    <w:name w:val="17“1.”四级标题"/>
    <w:basedOn w:val="17"/>
    <w:qFormat/>
    <w:uiPriority w:val="0"/>
    <w:pPr>
      <w:numPr>
        <w:ilvl w:val="3"/>
        <w:numId w:val="1"/>
      </w:numPr>
      <w:ind w:firstLine="803"/>
    </w:p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2006</Words>
  <Characters>2146</Characters>
  <Lines>0</Lines>
  <Paragraphs>0</Paragraphs>
  <TotalTime>3</TotalTime>
  <ScaleCrop>false</ScaleCrop>
  <LinksUpToDate>false</LinksUpToDate>
  <CharactersWithSpaces>2233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2026-04-14T07:14:00Z</cp:lastPrinted>
  <dcterms:modified xsi:type="dcterms:W3CDTF">2026-05-12T01:13:20Z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