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79ED">
      <w:pPr>
        <w:spacing w:before="156" w:beforeLines="50" w:line="400" w:lineRule="exact"/>
        <w:jc w:val="center"/>
        <w:rPr>
          <w:rFonts w:hint="eastAsia" w:ascii="宋体" w:hAnsi="宋体" w:cs="宋体"/>
          <w:color w:val="000000"/>
          <w:kern w:val="1"/>
          <w:sz w:val="36"/>
          <w:szCs w:val="36"/>
          <w:lang w:val="en-US" w:eastAsia="zh-CN"/>
        </w:rPr>
      </w:pPr>
      <w:r>
        <w:rPr>
          <w:rFonts w:hint="eastAsia" w:ascii="宋体" w:hAnsi="宋体" w:cs="宋体"/>
          <w:color w:val="000000"/>
          <w:kern w:val="1"/>
          <w:sz w:val="36"/>
          <w:szCs w:val="36"/>
          <w:lang w:val="en-US" w:eastAsia="zh-CN"/>
        </w:rPr>
        <w:t>成都市新津区中医医院2026年</w:t>
      </w:r>
    </w:p>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中药咖啡原材料采购项目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我院拟采购中药咖啡原材料项目。现将具体采购需求公告如下，各潜在供应商如有意向参与，请主动与我院联系，并在公示期内提供以下资料，以便初步甄选。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05CF63A8">
      <w:pPr>
        <w:spacing w:line="360" w:lineRule="auto"/>
        <w:ind w:firstLine="321" w:firstLineChars="100"/>
        <w:jc w:val="left"/>
        <w:rPr>
          <w:rFonts w:hint="default" w:ascii="仿宋" w:hAnsi="仿宋" w:eastAsia="仿宋" w:cs="仿宋"/>
          <w:color w:val="auto"/>
          <w:sz w:val="28"/>
          <w:szCs w:val="28"/>
          <w:lang w:val="en-US" w:eastAsia="zh-CN"/>
        </w:rPr>
      </w:pPr>
      <w:r>
        <w:rPr>
          <w:rFonts w:hint="eastAsia" w:ascii="仿宋" w:hAnsi="仿宋" w:eastAsia="仿宋" w:cs="仿宋"/>
          <w:b/>
          <w:bCs/>
          <w:color w:val="auto"/>
          <w:sz w:val="32"/>
          <w:szCs w:val="32"/>
          <w:highlight w:val="none"/>
        </w:rPr>
        <w:t>★</w:t>
      </w:r>
      <w:r>
        <w:rPr>
          <w:rFonts w:hint="eastAsia" w:ascii="仿宋" w:hAnsi="仿宋" w:eastAsia="仿宋" w:cs="仿宋"/>
          <w:color w:val="auto"/>
          <w:sz w:val="28"/>
          <w:szCs w:val="28"/>
          <w:lang w:val="en-US" w:eastAsia="zh-CN"/>
        </w:rPr>
        <w:t>3、投标人为经销商的，须具有有效的《食品经营许可证》或《食品经营许可电子证书》或所在地县级以上地方市场监督管理部门备案证明（仅销售预包装食品的）；投标人为生产厂商的，须具有有效的《食品生产许可证》。</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1、报名资料接收时间：（2026年1月27日-2026年1月30日；文件接收截止日期：2026年2月3日16：00）递交资料人员须为法人或授权委托人并提供证明文件查看。报名登记表见附件3。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49E2B0AD">
      <w:pPr>
        <w:pStyle w:val="2"/>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C99A6EC">
      <w:pPr>
        <w:spacing w:line="360" w:lineRule="auto"/>
        <w:ind w:firstLine="560" w:firstLineChars="200"/>
        <w:jc w:val="left"/>
        <w:rPr>
          <w:rFonts w:hint="eastAsia" w:ascii="仿宋" w:hAnsi="仿宋" w:eastAsia="仿宋" w:cs="仿宋"/>
          <w:color w:val="000000"/>
          <w:sz w:val="28"/>
          <w:szCs w:val="32"/>
          <w:lang w:val="en-US" w:eastAsia="zh-CN" w:bidi="zh-CN"/>
        </w:rPr>
      </w:pPr>
      <w:r>
        <w:rPr>
          <w:rFonts w:hint="eastAsia" w:ascii="仿宋" w:hAnsi="仿宋" w:eastAsia="仿宋" w:cs="仿宋"/>
          <w:color w:val="000000"/>
          <w:sz w:val="28"/>
          <w:szCs w:val="32"/>
          <w:lang w:val="en-US" w:eastAsia="zh-CN" w:bidi="zh-CN"/>
        </w:rPr>
        <w:t>为满足顾客对药食同源中药咖啡养生饮品的消费需求，保障成都市新津区中医医院中药咖啡系列产品的正常供应，现需补充一批核心原料。</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tbl>
      <w:tblPr>
        <w:tblStyle w:val="16"/>
        <w:tblpPr w:leftFromText="180" w:rightFromText="180" w:vertAnchor="text" w:horzAnchor="page" w:tblpX="1620" w:tblpY="600"/>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950"/>
        <w:gridCol w:w="2963"/>
        <w:gridCol w:w="1613"/>
        <w:gridCol w:w="1845"/>
      </w:tblGrid>
      <w:tr w14:paraId="1D81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0362CF3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62AFFE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CA9775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713A396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0D97B9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1C2E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A73D97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2FD91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中烘咖啡豆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343254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烘焙度：中烘，454g/袋</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1472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袋</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95E7">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1500</w:t>
            </w:r>
          </w:p>
        </w:tc>
      </w:tr>
      <w:tr w14:paraId="42C1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7E6B1BA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25AD85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燕麦奶</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4671646">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B579">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盒</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397A">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5000</w:t>
            </w:r>
          </w:p>
        </w:tc>
      </w:tr>
      <w:tr w14:paraId="2E79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51B0EC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A05714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挂耳咖啡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16E3D3C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10克</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E9FB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袋</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368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r>
      <w:tr w14:paraId="2292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3E8A6FAE">
            <w:pPr>
              <w:keepNext w:val="0"/>
              <w:keepLines w:val="0"/>
              <w:widowControl/>
              <w:suppressLineNumbers w:val="0"/>
              <w:tabs>
                <w:tab w:val="left" w:pos="511"/>
              </w:tabs>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DCD1E7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双杯杯托</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EDC00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215*110mm</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E8C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只</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A7E9">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r>
      <w:tr w14:paraId="162B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38A335D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C3C32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凤梨果浆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B0E5AC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1.04kg/瓶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78B4">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D14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20</w:t>
            </w:r>
          </w:p>
        </w:tc>
      </w:tr>
      <w:tr w14:paraId="5AFB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181FA2C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528AE1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柳橙果浆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7B9C579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1.04kg/瓶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873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CDD1">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20</w:t>
            </w:r>
          </w:p>
        </w:tc>
      </w:tr>
      <w:tr w14:paraId="7A88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AD1AC8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60F664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1A50F6C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670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DFD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r>
      <w:tr w14:paraId="3B3E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6254CE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F82C31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中空纸杯（配笑脸盖和3孔热饮吸管）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D586A0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330ML</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70B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9FC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20000</w:t>
            </w:r>
          </w:p>
        </w:tc>
      </w:tr>
      <w:tr w14:paraId="2357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75CE46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CB91A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塑料杯（配直饮盖和0.6*19mm冷饮吸管）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7889822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400ML</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A86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0AF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r>
    </w:tbl>
    <w:p w14:paraId="004A65A5">
      <w:pPr>
        <w:pStyle w:val="9"/>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p>
    <w:p w14:paraId="65D615DB">
      <w:pPr>
        <w:pStyle w:val="9"/>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注：1、以上清单为医院预估采购用品，以每月实际使用数量结算。</w:t>
      </w:r>
    </w:p>
    <w:p w14:paraId="30BA95F3">
      <w:pPr>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 xml:space="preserve"> 2、在本项目服务期限内，采购人应实际工作需要，需采购清单外的用品，结算单价按大型超市市场平均价作为参考价。</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bookmarkEnd w:id="0"/>
    <w:bookmarkEnd w:id="1"/>
    <w:p w14:paraId="6F26FE86">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本次采购物资无具体品牌指定，要求投标人配送的所有产品须符合《中华人民共和国食品安全法》《食品安全国家标准》等国家有关法律法规及相关标准与要求，国家有出台新的更高标准的，以新的更高标准为准。</w:t>
      </w:r>
    </w:p>
    <w:p w14:paraId="5B24879F">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2、供应商保证配送产品的质量、卫生和安全，承诺若发生因配送的产品引发的食品安全事故，除投标人承担全部责任经济和法律责任外，并取消其配送服务资格（提供承诺函加盖投标人公章，否则作无效投标处理）。</w:t>
      </w:r>
    </w:p>
    <w:p w14:paraId="37B29959">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3、供应商须承诺，若中标，配送供应的食品（包括原料、辅料、食品包装材料）符合相关行业标准和国家标准，配置车辆、人员均符合相关要求。（提供承诺函，格式自拟）。</w:t>
      </w:r>
    </w:p>
    <w:p w14:paraId="1D514D0D">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4、供应商必须自行提供配送服务，具备符合行业规定及满足配送需要的生产、制作、仓储、交通运输等设施设备，确保食品的质量、安全储存和安全运输。不得将配送项目进行任何方式的分包、转包；一旦分包、转包则视为自动放弃配送资格，所签合同自动终止。合同自动终止的，供应商无权向采购人主张任何形式的法律责任，且采购人有权依照向供应商主张违约责任。</w:t>
      </w:r>
    </w:p>
    <w:p w14:paraId="420B4A4B">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5、本次采购为医院全年计划采购量，中标供应商需根据采购人实际需求种类、数量分批次按需供货，而非一次性供货；供应商必须按采购人要求提供送货清单，送货清单与配送货物一致，同时必须盖有供应商的有效公章。</w:t>
      </w:r>
    </w:p>
    <w:p w14:paraId="6849F4CF">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6、中标供应商要保证所供产品包装完好，无瑕疵、次品，供货时需提供详细送货清单，并与采购方经办人员当面清点产品种类、数量后双方签字确认，验收合格后方可作为结算依据。</w:t>
      </w:r>
    </w:p>
    <w:p w14:paraId="300C79D7">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7、出现无生产厂家、无生产日期、无批准文号、变异变质、过期食品、超过采购人通知送货时间3天及以上未送货等情节严重的，采购人有权单方面解除合同，并向供应商追究对应的违约责任。</w:t>
      </w:r>
    </w:p>
    <w:p w14:paraId="224F9157">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8、供应商须按照国家食品相关标准、强制性规定、行业标准、地方标准或者规范提供真实、准确的食品配料、成分信息，不得虚标、错标。不得在外包装进行虚假或误导性的描述，描述内容须与食品实际情况相符，保障消费者的知情权和选择权。</w:t>
      </w:r>
    </w:p>
    <w:p w14:paraId="4C5BC335">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9、供货所有食品不存在任何色差，色味纯正，无浑浊及絮状物、无杂质霉变、无虫蛆等。所有食品及外包装须完整，无磨损、破损涨袋、胖听、漏气等现象。外包装要求明确标示食品配料、生产日期、食品保质期、致敏提示、出品方及生产方等必要信息。此外，外包装还应标明注册商标、SC编码、检验合格证及国家生产许可信息标识等重要信息。</w:t>
      </w:r>
    </w:p>
    <w:p w14:paraId="2CF785BC">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10.一次性双层中空咖啡纸杯供货标准：双层加厚，按需方提供并核对的设计图案彩色印刷，定制周期为7个工作日，杯底紧密压纹，采用90mm杯口，杯口圆润饱满不伤口，双层加厚设计，防热防烫，采用食品级原木浆纸，内附PE淋膜；配置90mm同型号的分体笑脸盖和三孔吸管，杯盖采用PP加厚材质，密封性好，耐冷耐热，杯盖重量不低于7克：PLA可降解三孔吸管，吸管独立纸包装。</w:t>
      </w:r>
    </w:p>
    <w:p w14:paraId="7F45AAC8">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11. 一次性98mm口径冷饮杯供货标准：PET食品级材质，容量约为400ML, 加厚杯底，2mm厚鱼鳞杯口设计，塑封牢固不变形，挺括杯射加厚抗压，配置与冷杯同材质的98mm口径直饮盖和0.6*19mm独立纸包装PLA聚乳酸可降解冷饮管，冷饮杯定制周期为25天，节假日顺延。</w:t>
      </w:r>
    </w:p>
    <w:p w14:paraId="227C105A">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12.挂耳咖啡按需方要求定制挂耳覆膜外袋，定制周期为25天，节假日顺延，内用7.5*9mm咖啡滤纸，采用超声波焊接，双侧挂耳不得含粘合剂，挂耳咖啡剂量根据需方要求采用阿拉比卡咖啡豆，不得添加任何罗布斯塔豆，挂耳总封装量每包为10克，供方根据需方使用药剂和咖啡粉量时行封装，不得改变比例。</w:t>
      </w:r>
    </w:p>
    <w:p w14:paraId="282E2616">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13、响应时间：采购人急需的产品，供方需在3小时内送达指定地点，计划性库存产品在采购方提交需求后2日内送达指定地点。</w:t>
      </w:r>
    </w:p>
    <w:p w14:paraId="6143B45E">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14、双方验收时发现的次品、不合格产品，或者数量短缺的情况,中标供应商要负责做好退换货和补足数量。中标供应商提供的产品在医院使用过程中，咖啡馆反映质量存在质量问题的，中标供应商必须更换品牌，对出现质量问题的产品应负责更换，否则采购人有权终止合同。</w:t>
      </w:r>
    </w:p>
    <w:p w14:paraId="3C5EE96B">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15、履约地点：产品送到采购人指定地点</w:t>
      </w:r>
    </w:p>
    <w:p w14:paraId="06CC76F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color w:val="000000"/>
          <w:kern w:val="0"/>
          <w:sz w:val="28"/>
          <w:szCs w:val="28"/>
          <w:lang w:val="en-US" w:eastAsia="zh-CN" w:bidi="ar-SA"/>
        </w:rPr>
        <w:t xml:space="preserve">16、付款方式: </w:t>
      </w:r>
      <w:r>
        <w:rPr>
          <w:rFonts w:hint="eastAsia" w:ascii="仿宋" w:hAnsi="仿宋" w:eastAsia="仿宋" w:cs="仿宋"/>
          <w:bCs/>
          <w:color w:val="auto"/>
          <w:sz w:val="28"/>
          <w:szCs w:val="28"/>
          <w:highlight w:val="none"/>
          <w:lang w:eastAsia="zh-CN"/>
        </w:rPr>
        <w:t>实际供货量×单价，</w:t>
      </w:r>
      <w:r>
        <w:rPr>
          <w:rFonts w:hint="eastAsia" w:ascii="仿宋" w:hAnsi="仿宋" w:eastAsia="仿宋" w:cs="仿宋"/>
          <w:b w:val="0"/>
          <w:bCs/>
          <w:color w:val="000000"/>
          <w:kern w:val="0"/>
          <w:sz w:val="28"/>
          <w:szCs w:val="28"/>
          <w:lang w:val="en-US" w:eastAsia="zh-CN" w:bidi="ar-SA"/>
        </w:rPr>
        <w:t>经采购人验收合格后办理入库，医院收到中标供应商开具有效发票后十个工作日内支付</w:t>
      </w:r>
      <w:r>
        <w:rPr>
          <w:rFonts w:hint="eastAsia" w:ascii="仿宋" w:hAnsi="仿宋" w:eastAsia="仿宋" w:cs="仿宋"/>
          <w:sz w:val="28"/>
          <w:szCs w:val="28"/>
          <w:highlight w:val="none"/>
          <w:lang w:val="en-US" w:eastAsia="zh-CN"/>
        </w:rPr>
        <w:t>。</w:t>
      </w:r>
    </w:p>
    <w:p w14:paraId="374EAB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17、服务</w:t>
      </w:r>
      <w:r>
        <w:rPr>
          <w:rFonts w:hint="eastAsia" w:ascii="仿宋" w:hAnsi="仿宋" w:eastAsia="仿宋" w:cs="仿宋"/>
          <w:bCs/>
          <w:color w:val="auto"/>
          <w:sz w:val="28"/>
          <w:szCs w:val="28"/>
          <w:highlight w:val="none"/>
        </w:rPr>
        <w:t>期</w:t>
      </w:r>
      <w:r>
        <w:rPr>
          <w:rFonts w:hint="eastAsia" w:ascii="仿宋" w:hAnsi="仿宋" w:eastAsia="仿宋" w:cs="仿宋"/>
          <w:bCs/>
          <w:color w:val="auto"/>
          <w:sz w:val="28"/>
          <w:szCs w:val="28"/>
          <w:highlight w:val="none"/>
          <w:lang w:eastAsia="zh-CN"/>
        </w:rPr>
        <w:t>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自合同签订后1年。</w:t>
      </w:r>
    </w:p>
    <w:p w14:paraId="10EAED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18、本项目所有工作成果知识产权归属和处理方式：</w:t>
      </w:r>
    </w:p>
    <w:p w14:paraId="568412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①供应商应保证所提供的产品、服务或其任何一部分均不会侵犯任何第三方的专利权、商标权或著作权，否则视为供应商违约，按照对应的违约责任条款承担相应责任。</w:t>
      </w:r>
    </w:p>
    <w:p w14:paraId="1D9E23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②未经采购人书面许可，供应商不得在产品生产、供应、营销或宣传过程中擅自使用任何采购人的名称、标识、图片等物料。否则视为供应商侵权，采购人有权要求供应商承担赔偿责任，赔偿责任原则上包含供应商由上述行为获取的全部经济利益及采购人因此产生的全部维权费用。</w:t>
      </w:r>
    </w:p>
    <w:p w14:paraId="3F15949E">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000000"/>
          <w:sz w:val="28"/>
          <w:szCs w:val="28"/>
          <w:lang w:val="en-US" w:eastAsia="zh-CN" w:bidi="zh-CN"/>
        </w:rPr>
        <w:t>1</w:t>
      </w:r>
      <w:r>
        <w:rPr>
          <w:rFonts w:hint="eastAsia" w:ascii="仿宋" w:hAnsi="仿宋" w:eastAsia="仿宋" w:cs="仿宋"/>
          <w:bCs/>
          <w:color w:val="auto"/>
          <w:kern w:val="2"/>
          <w:sz w:val="28"/>
          <w:szCs w:val="28"/>
          <w:highlight w:val="none"/>
          <w:lang w:val="en-US" w:eastAsia="zh-CN" w:bidi="ar-SA"/>
        </w:rPr>
        <w:t>9、验收标准及方法：</w:t>
      </w:r>
    </w:p>
    <w:p w14:paraId="7EA188CC">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①</w:t>
      </w:r>
      <w:r>
        <w:rPr>
          <w:rFonts w:hint="eastAsia" w:ascii="仿宋" w:hAnsi="仿宋" w:eastAsia="仿宋" w:cs="仿宋"/>
          <w:bCs/>
          <w:color w:val="auto"/>
          <w:kern w:val="2"/>
          <w:sz w:val="28"/>
          <w:szCs w:val="28"/>
          <w:highlight w:val="none"/>
          <w:lang w:val="en-US" w:eastAsia="zh-CN" w:bidi="ar-SA"/>
        </w:rPr>
        <w:t>履约验收主体：采购人。</w:t>
      </w:r>
    </w:p>
    <w:p w14:paraId="7C6F59C1">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②</w:t>
      </w:r>
      <w:r>
        <w:rPr>
          <w:rFonts w:hint="eastAsia" w:ascii="仿宋" w:hAnsi="仿宋" w:eastAsia="仿宋" w:cs="仿宋"/>
          <w:bCs/>
          <w:color w:val="auto"/>
          <w:kern w:val="2"/>
          <w:sz w:val="28"/>
          <w:szCs w:val="28"/>
          <w:highlight w:val="none"/>
          <w:lang w:val="en-US" w:eastAsia="zh-CN" w:bidi="ar-SA"/>
        </w:rPr>
        <w:t>履约验收方式：由采购人组织相关专业人员进行验收。</w:t>
      </w:r>
    </w:p>
    <w:p w14:paraId="2599C709">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③履约验收内容：本项目验收由采购人组织有关专业人员按采购文件所列的各项要求、竞标人响应文件内容及承诺，签订的合同及验收所必须具备的其他材料进行验收。</w:t>
      </w:r>
    </w:p>
    <w:p w14:paraId="320E1471">
      <w:pPr>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bCs/>
          <w:color w:val="auto"/>
          <w:kern w:val="2"/>
          <w:sz w:val="28"/>
          <w:szCs w:val="28"/>
          <w:highlight w:val="none"/>
          <w:lang w:val="en-US" w:eastAsia="zh-CN" w:bidi="ar-SA"/>
        </w:rPr>
        <w:t>20、其他未尽事宜，签订合同时双方协商确定。</w:t>
      </w:r>
    </w:p>
    <w:p w14:paraId="406F206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5CE2836D">
      <w:pPr>
        <w:spacing w:line="360" w:lineRule="auto"/>
        <w:outlineLvl w:val="0"/>
        <w:rPr>
          <w:rFonts w:hint="eastAsia" w:ascii="仿宋" w:hAnsi="仿宋" w:eastAsia="仿宋" w:cs="仿宋"/>
          <w:b/>
          <w:bCs/>
          <w:color w:val="auto"/>
          <w:sz w:val="32"/>
          <w:szCs w:val="32"/>
        </w:rPr>
      </w:pPr>
    </w:p>
    <w:p w14:paraId="2C05E154">
      <w:pPr>
        <w:spacing w:line="360" w:lineRule="auto"/>
        <w:outlineLvl w:val="0"/>
        <w:rPr>
          <w:rFonts w:hint="eastAsia" w:ascii="仿宋" w:hAnsi="仿宋" w:eastAsia="仿宋" w:cs="仿宋"/>
          <w:b/>
          <w:bCs/>
          <w:color w:val="auto"/>
          <w:sz w:val="32"/>
          <w:szCs w:val="32"/>
        </w:rPr>
      </w:pPr>
    </w:p>
    <w:p w14:paraId="54EAF432">
      <w:pPr>
        <w:spacing w:line="360" w:lineRule="auto"/>
        <w:outlineLvl w:val="0"/>
        <w:rPr>
          <w:rFonts w:hint="eastAsia" w:ascii="仿宋" w:hAnsi="仿宋" w:eastAsia="仿宋" w:cs="仿宋"/>
          <w:b/>
          <w:bCs/>
          <w:color w:val="auto"/>
          <w:sz w:val="32"/>
          <w:szCs w:val="32"/>
        </w:rPr>
      </w:pPr>
    </w:p>
    <w:p w14:paraId="55070AD5">
      <w:pPr>
        <w:spacing w:line="360" w:lineRule="auto"/>
        <w:outlineLvl w:val="0"/>
        <w:rPr>
          <w:rFonts w:hint="eastAsia" w:ascii="仿宋" w:hAnsi="仿宋" w:eastAsia="仿宋" w:cs="仿宋"/>
          <w:b/>
          <w:bCs/>
          <w:color w:val="auto"/>
          <w:sz w:val="32"/>
          <w:szCs w:val="32"/>
        </w:rPr>
      </w:pPr>
    </w:p>
    <w:p w14:paraId="6C312BCA">
      <w:pPr>
        <w:spacing w:line="360" w:lineRule="auto"/>
        <w:outlineLvl w:val="0"/>
        <w:rPr>
          <w:rFonts w:hint="eastAsia" w:ascii="仿宋" w:hAnsi="仿宋" w:eastAsia="仿宋" w:cs="仿宋"/>
          <w:b/>
          <w:bCs/>
          <w:color w:val="auto"/>
          <w:sz w:val="32"/>
          <w:szCs w:val="32"/>
        </w:rPr>
      </w:pPr>
    </w:p>
    <w:p w14:paraId="65489637">
      <w:pPr>
        <w:spacing w:line="360" w:lineRule="auto"/>
        <w:outlineLvl w:val="0"/>
        <w:rPr>
          <w:rFonts w:hint="eastAsia" w:ascii="仿宋" w:hAnsi="仿宋" w:eastAsia="仿宋" w:cs="仿宋"/>
          <w:b/>
          <w:bCs/>
          <w:color w:val="auto"/>
          <w:sz w:val="32"/>
          <w:szCs w:val="32"/>
        </w:rPr>
      </w:pPr>
    </w:p>
    <w:p w14:paraId="01F4658B">
      <w:pPr>
        <w:spacing w:line="360" w:lineRule="auto"/>
        <w:outlineLvl w:val="0"/>
        <w:rPr>
          <w:rFonts w:hint="eastAsia" w:ascii="仿宋" w:hAnsi="仿宋" w:eastAsia="仿宋" w:cs="仿宋"/>
          <w:b/>
          <w:bCs/>
          <w:color w:val="auto"/>
          <w:sz w:val="32"/>
          <w:szCs w:val="32"/>
        </w:rPr>
      </w:pPr>
    </w:p>
    <w:p w14:paraId="6A7F8334">
      <w:pPr>
        <w:spacing w:line="360" w:lineRule="auto"/>
        <w:outlineLvl w:val="0"/>
        <w:rPr>
          <w:rFonts w:hint="eastAsia" w:ascii="仿宋" w:hAnsi="仿宋" w:eastAsia="仿宋" w:cs="仿宋"/>
          <w:b/>
          <w:bCs/>
          <w:color w:val="auto"/>
          <w:sz w:val="32"/>
          <w:szCs w:val="32"/>
        </w:rPr>
      </w:pPr>
    </w:p>
    <w:p w14:paraId="36E3988E">
      <w:pPr>
        <w:spacing w:line="360" w:lineRule="auto"/>
        <w:outlineLvl w:val="0"/>
        <w:rPr>
          <w:rFonts w:hint="eastAsia" w:ascii="仿宋" w:hAnsi="仿宋" w:eastAsia="仿宋" w:cs="仿宋"/>
          <w:b/>
          <w:bCs/>
          <w:color w:val="auto"/>
          <w:sz w:val="32"/>
          <w:szCs w:val="32"/>
        </w:rPr>
      </w:pPr>
    </w:p>
    <w:p w14:paraId="7CD4DF91">
      <w:pPr>
        <w:spacing w:line="360" w:lineRule="auto"/>
        <w:outlineLvl w:val="0"/>
        <w:rPr>
          <w:rFonts w:hint="eastAsia" w:ascii="仿宋" w:hAnsi="仿宋" w:eastAsia="仿宋" w:cs="仿宋"/>
          <w:b/>
          <w:bCs/>
          <w:color w:val="auto"/>
          <w:sz w:val="32"/>
          <w:szCs w:val="32"/>
        </w:rPr>
      </w:pPr>
    </w:p>
    <w:p w14:paraId="5A2B64CD">
      <w:pPr>
        <w:spacing w:line="360" w:lineRule="auto"/>
        <w:outlineLvl w:val="0"/>
        <w:rPr>
          <w:rFonts w:hint="eastAsia" w:ascii="仿宋" w:hAnsi="仿宋" w:eastAsia="仿宋" w:cs="仿宋"/>
          <w:b/>
          <w:bCs/>
          <w:color w:val="auto"/>
          <w:sz w:val="32"/>
          <w:szCs w:val="32"/>
        </w:rPr>
      </w:pPr>
    </w:p>
    <w:p w14:paraId="1336E001">
      <w:pPr>
        <w:spacing w:line="360" w:lineRule="auto"/>
        <w:outlineLvl w:val="0"/>
        <w:rPr>
          <w:rFonts w:hint="eastAsia" w:ascii="仿宋" w:hAnsi="仿宋" w:eastAsia="仿宋" w:cs="仿宋"/>
          <w:b/>
          <w:bCs/>
          <w:color w:val="auto"/>
          <w:sz w:val="32"/>
          <w:szCs w:val="32"/>
        </w:rPr>
      </w:pPr>
    </w:p>
    <w:p w14:paraId="1EA859B8">
      <w:pPr>
        <w:spacing w:line="360" w:lineRule="auto"/>
        <w:outlineLvl w:val="0"/>
        <w:rPr>
          <w:rFonts w:hint="eastAsia" w:ascii="仿宋" w:hAnsi="仿宋" w:eastAsia="仿宋" w:cs="仿宋"/>
          <w:b/>
          <w:bCs/>
          <w:color w:val="auto"/>
          <w:sz w:val="32"/>
          <w:szCs w:val="32"/>
        </w:rPr>
      </w:pPr>
    </w:p>
    <w:p w14:paraId="3B4D7091">
      <w:pPr>
        <w:spacing w:line="360" w:lineRule="auto"/>
        <w:outlineLvl w:val="0"/>
        <w:rPr>
          <w:rFonts w:hint="eastAsia" w:ascii="仿宋" w:hAnsi="仿宋" w:eastAsia="仿宋" w:cs="仿宋"/>
          <w:b/>
          <w:bCs/>
          <w:color w:val="auto"/>
          <w:sz w:val="32"/>
          <w:szCs w:val="32"/>
        </w:rPr>
      </w:pPr>
    </w:p>
    <w:p w14:paraId="198F698B">
      <w:pPr>
        <w:spacing w:line="360" w:lineRule="auto"/>
        <w:outlineLvl w:val="0"/>
        <w:rPr>
          <w:rFonts w:hint="eastAsia" w:ascii="仿宋" w:hAnsi="仿宋" w:eastAsia="仿宋" w:cs="仿宋"/>
          <w:b/>
          <w:bCs/>
          <w:color w:val="auto"/>
          <w:sz w:val="32"/>
          <w:szCs w:val="32"/>
        </w:rPr>
      </w:pPr>
    </w:p>
    <w:p w14:paraId="099777A0">
      <w:pPr>
        <w:spacing w:line="360" w:lineRule="auto"/>
        <w:outlineLvl w:val="0"/>
        <w:rPr>
          <w:rFonts w:hint="eastAsia" w:ascii="仿宋" w:hAnsi="仿宋" w:eastAsia="仿宋" w:cs="仿宋"/>
          <w:b/>
          <w:bCs/>
          <w:color w:val="auto"/>
          <w:sz w:val="32"/>
          <w:szCs w:val="32"/>
        </w:rPr>
      </w:pPr>
    </w:p>
    <w:p w14:paraId="2EE36637">
      <w:pPr>
        <w:spacing w:line="360" w:lineRule="auto"/>
        <w:outlineLvl w:val="0"/>
        <w:rPr>
          <w:rFonts w:hint="eastAsia" w:ascii="仿宋" w:hAnsi="仿宋" w:eastAsia="仿宋" w:cs="仿宋"/>
          <w:b/>
          <w:bCs/>
          <w:color w:val="auto"/>
          <w:sz w:val="32"/>
          <w:szCs w:val="32"/>
        </w:rPr>
      </w:pPr>
    </w:p>
    <w:p w14:paraId="13079B3D">
      <w:pPr>
        <w:spacing w:line="360" w:lineRule="auto"/>
        <w:outlineLvl w:val="0"/>
        <w:rPr>
          <w:rFonts w:hint="eastAsia" w:ascii="仿宋" w:hAnsi="仿宋" w:eastAsia="仿宋" w:cs="仿宋"/>
          <w:b/>
          <w:bCs/>
          <w:color w:val="auto"/>
          <w:sz w:val="32"/>
          <w:szCs w:val="32"/>
        </w:rPr>
      </w:pPr>
    </w:p>
    <w:p w14:paraId="4BA2C347">
      <w:pPr>
        <w:spacing w:line="360" w:lineRule="auto"/>
        <w:outlineLvl w:val="0"/>
        <w:rPr>
          <w:rFonts w:hint="eastAsia" w:ascii="仿宋" w:hAnsi="仿宋" w:eastAsia="仿宋" w:cs="仿宋"/>
          <w:b/>
          <w:bCs/>
          <w:color w:val="auto"/>
          <w:sz w:val="32"/>
          <w:szCs w:val="32"/>
        </w:rPr>
      </w:pPr>
    </w:p>
    <w:p w14:paraId="76D6786B">
      <w:pPr>
        <w:spacing w:line="360" w:lineRule="auto"/>
        <w:outlineLvl w:val="0"/>
        <w:rPr>
          <w:rFonts w:hint="eastAsia" w:ascii="仿宋" w:hAnsi="仿宋" w:eastAsia="仿宋" w:cs="仿宋"/>
          <w:b/>
          <w:bCs/>
          <w:color w:val="auto"/>
          <w:sz w:val="32"/>
          <w:szCs w:val="32"/>
        </w:rPr>
      </w:pPr>
    </w:p>
    <w:p w14:paraId="07178306">
      <w:pPr>
        <w:spacing w:line="360" w:lineRule="auto"/>
        <w:outlineLvl w:val="0"/>
        <w:rPr>
          <w:rFonts w:hint="eastAsia" w:ascii="仿宋" w:hAnsi="仿宋" w:eastAsia="仿宋" w:cs="仿宋"/>
          <w:b/>
          <w:bCs/>
          <w:color w:val="auto"/>
          <w:sz w:val="32"/>
          <w:szCs w:val="32"/>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6"/>
        <w:tblpPr w:leftFromText="180" w:rightFromText="180" w:vertAnchor="text" w:horzAnchor="page" w:tblpX="909" w:tblpY="600"/>
        <w:tblOverlap w:val="never"/>
        <w:tblW w:w="57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
        <w:gridCol w:w="2950"/>
        <w:gridCol w:w="2450"/>
        <w:gridCol w:w="1000"/>
        <w:gridCol w:w="1067"/>
        <w:gridCol w:w="1955"/>
      </w:tblGrid>
      <w:tr w14:paraId="73A8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74979D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541860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AE88B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9268C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197D05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440F2217">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单项报价（元）</w:t>
            </w:r>
          </w:p>
        </w:tc>
      </w:tr>
      <w:tr w14:paraId="231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6E70AB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266A1D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中烘咖啡豆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C0C70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烘焙度：中烘，454g/袋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054136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36614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2"/>
                <w:sz w:val="28"/>
                <w:szCs w:val="28"/>
                <w:highlight w:val="none"/>
                <w:u w:val="none"/>
                <w:lang w:val="en-US" w:eastAsia="zh-CN" w:bidi="ar-SA"/>
              </w:rPr>
              <w:t>1500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7C0E5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E5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23A92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0A9DFE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燕麦奶</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7088E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C04643E">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盒</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967A5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5000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E75D5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5C54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B536CB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3C7EBE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挂耳咖啡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6BFE2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2B267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袋</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5DF75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E76E2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95C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4800E17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6C48D2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双杯杯托</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E2029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215*110mm</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2B1B4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47F414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443EA5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1842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087EBD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5EF704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凤梨果浆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EB238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1.04kg/瓶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83D7F5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0F8448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20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02F82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AD2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ECAAE39">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007F3D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柳橙果浆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051E484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1.04kg/瓶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099C1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70C503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20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54693C7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763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67F576C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5872621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78F37C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1B8D9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EB578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63B14BF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20C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1EFF4B24">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7B7B3F6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中空纸杯（配笑脸盖和3孔热饮吸管）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C69634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330ML</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CA882A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ECF3F8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25A83A9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5F3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41670A04">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950" w:type="dxa"/>
            <w:tcBorders>
              <w:top w:val="single" w:color="000000" w:sz="4" w:space="0"/>
              <w:left w:val="single" w:color="000000" w:sz="4" w:space="0"/>
              <w:bottom w:val="single" w:color="000000" w:sz="4" w:space="0"/>
              <w:right w:val="single" w:color="000000" w:sz="4" w:space="0"/>
            </w:tcBorders>
            <w:noWrap/>
            <w:vAlign w:val="center"/>
          </w:tcPr>
          <w:p w14:paraId="4ABDDD8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塑料杯（配直饮盖和0.6*19mm冷饮吸管）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997319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400ML</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1383B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8BFF7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7790422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6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26440E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singl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总价（大写万元）： </w:t>
            </w:r>
            <w:r>
              <w:rPr>
                <w:rFonts w:hint="eastAsia" w:ascii="仿宋" w:hAnsi="仿宋" w:eastAsia="仿宋" w:cs="仿宋"/>
                <w:i w:val="0"/>
                <w:iCs w:val="0"/>
                <w:color w:val="auto"/>
                <w:kern w:val="0"/>
                <w:sz w:val="28"/>
                <w:szCs w:val="28"/>
                <w:highlight w:val="none"/>
                <w:u w:val="single"/>
                <w:lang w:val="en-US" w:eastAsia="zh-CN" w:bidi="ar"/>
              </w:rPr>
              <w:t xml:space="preserve">           </w:t>
            </w:r>
          </w:p>
        </w:tc>
      </w:tr>
    </w:tbl>
    <w:p w14:paraId="0EE0C7AB">
      <w:pPr>
        <w:rPr>
          <w:rFonts w:hint="default"/>
          <w:lang w:val="en-US" w:eastAsia="zh-CN"/>
        </w:rPr>
      </w:pPr>
    </w:p>
    <w:p w14:paraId="7CE64D7F">
      <w:pPr>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备注：报价表如有列举项目不全的，各报价公司可以在原表上添项，需对每项内容进行报价，不能改变原表格内容。报价合计总价在列表末汇总，此报价单须盖公章单独密封。</w:t>
      </w:r>
    </w:p>
    <w:p w14:paraId="0C9EDD6A">
      <w:pPr>
        <w:rPr>
          <w:rFonts w:hint="eastAsia"/>
          <w:color w:val="auto"/>
          <w:lang w:val="en-US" w:eastAsia="zh-CN"/>
        </w:rPr>
      </w:pPr>
      <w:r>
        <w:rPr>
          <w:rFonts w:hint="eastAsia"/>
          <w:color w:val="auto"/>
          <w:lang w:val="en-US" w:eastAsia="zh-CN"/>
        </w:rPr>
        <w:br w:type="page"/>
      </w:r>
      <w:bookmarkStart w:id="2" w:name="_GoBack"/>
      <w:bookmarkEnd w:id="2"/>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6"/>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9B10AA1">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成都市新津区中医医院2026年</w:t>
            </w:r>
          </w:p>
          <w:p w14:paraId="68EE4876">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中药咖啡原材料采购项目询预算价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法人和授权委托人证明文件（4</w:t>
      </w:r>
      <w:r>
        <w:rPr>
          <w:rFonts w:hint="eastAsia" w:ascii="仿宋" w:hAnsi="仿宋" w:eastAsia="仿宋" w:cs="Times New Roman"/>
          <w:color w:val="auto"/>
          <w:sz w:val="24"/>
          <w:szCs w:val="24"/>
          <w:highlight w:val="none"/>
          <w:lang w:val="en-US" w:eastAsia="zh-CN"/>
        </w:rPr>
        <w:t>）投标人为经销商的，须具有有效的《食品经营许可证》或《食品经营许可电子证书》或所在地县级以上地方市场监督管理部门备案证明（仅销售预包装食品的）；投标人为生产厂商的，须具有有效的《食品生产许可证》。</w:t>
      </w:r>
      <w:r>
        <w:rPr>
          <w:rFonts w:hint="eastAsia" w:ascii="仿宋" w:hAnsi="仿宋" w:eastAsia="仿宋" w:cs="Times New Roman"/>
          <w:color w:val="auto"/>
          <w:sz w:val="24"/>
          <w:szCs w:val="24"/>
          <w:lang w:val="en-US" w:eastAsia="zh-CN"/>
        </w:rPr>
        <w:t>（以上四条均需加盖供应商公章，提供扫描至以上邮箱）（5）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E6B3B215-3418-4303-B31D-FBA27BCD9723}"/>
  </w:font>
  <w:font w:name="仿宋_GB2312">
    <w:panose1 w:val="02010609030101010101"/>
    <w:charset w:val="86"/>
    <w:family w:val="modern"/>
    <w:pitch w:val="default"/>
    <w:sig w:usb0="00000001" w:usb1="080E0000" w:usb2="00000000" w:usb3="00000000" w:csb0="00040000" w:csb1="00000000"/>
    <w:embedRegular r:id="rId2" w:fontKey="{148BF816-80B8-4EC7-A76F-C5507992BAE1}"/>
  </w:font>
  <w:font w:name="华文中宋">
    <w:panose1 w:val="02010600040101010101"/>
    <w:charset w:val="86"/>
    <w:family w:val="auto"/>
    <w:pitch w:val="default"/>
    <w:sig w:usb0="00000287" w:usb1="080F0000" w:usb2="00000000" w:usb3="00000000" w:csb0="0004009F" w:csb1="DFD70000"/>
    <w:embedRegular r:id="rId3" w:fontKey="{D0BE01B2-2C0F-4730-A86B-655CF618F2E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2F3072D"/>
    <w:rsid w:val="037574EA"/>
    <w:rsid w:val="03C14F9B"/>
    <w:rsid w:val="03CE35CB"/>
    <w:rsid w:val="06140401"/>
    <w:rsid w:val="06E31D05"/>
    <w:rsid w:val="081A4D48"/>
    <w:rsid w:val="083D3697"/>
    <w:rsid w:val="08F2390F"/>
    <w:rsid w:val="08F55D20"/>
    <w:rsid w:val="095405EF"/>
    <w:rsid w:val="097B39EB"/>
    <w:rsid w:val="09B94F9F"/>
    <w:rsid w:val="0A874C41"/>
    <w:rsid w:val="0A9B3267"/>
    <w:rsid w:val="0AB20C9C"/>
    <w:rsid w:val="0B156206"/>
    <w:rsid w:val="0B401884"/>
    <w:rsid w:val="0B5918E5"/>
    <w:rsid w:val="0B6251C3"/>
    <w:rsid w:val="0CD85E9D"/>
    <w:rsid w:val="0CEC01E6"/>
    <w:rsid w:val="0DA11FD2"/>
    <w:rsid w:val="0EB126E9"/>
    <w:rsid w:val="10B14879"/>
    <w:rsid w:val="10CD7E78"/>
    <w:rsid w:val="11213D01"/>
    <w:rsid w:val="12042B30"/>
    <w:rsid w:val="126F67ED"/>
    <w:rsid w:val="13745B3B"/>
    <w:rsid w:val="1377342C"/>
    <w:rsid w:val="13FE0509"/>
    <w:rsid w:val="14D42C8D"/>
    <w:rsid w:val="15604521"/>
    <w:rsid w:val="156D6775"/>
    <w:rsid w:val="179130B8"/>
    <w:rsid w:val="179B7A92"/>
    <w:rsid w:val="18B340A6"/>
    <w:rsid w:val="18BB1A7C"/>
    <w:rsid w:val="18D279C8"/>
    <w:rsid w:val="190653E0"/>
    <w:rsid w:val="19153875"/>
    <w:rsid w:val="1918274B"/>
    <w:rsid w:val="192D5B82"/>
    <w:rsid w:val="193A152D"/>
    <w:rsid w:val="19504090"/>
    <w:rsid w:val="196A0064"/>
    <w:rsid w:val="19F33BB6"/>
    <w:rsid w:val="1A0E09F0"/>
    <w:rsid w:val="1B7C3AD4"/>
    <w:rsid w:val="1CA658F0"/>
    <w:rsid w:val="1E767068"/>
    <w:rsid w:val="1F51661D"/>
    <w:rsid w:val="1FEB04EB"/>
    <w:rsid w:val="20E85B7C"/>
    <w:rsid w:val="20FB5A46"/>
    <w:rsid w:val="21CB18BC"/>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DF1FDC"/>
    <w:rsid w:val="338D4C23"/>
    <w:rsid w:val="33CA19D4"/>
    <w:rsid w:val="35FA3F11"/>
    <w:rsid w:val="363E0716"/>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4A763BB"/>
    <w:rsid w:val="45792516"/>
    <w:rsid w:val="46535859"/>
    <w:rsid w:val="46856199"/>
    <w:rsid w:val="47316A0D"/>
    <w:rsid w:val="47CD33E9"/>
    <w:rsid w:val="49154102"/>
    <w:rsid w:val="4A0855A2"/>
    <w:rsid w:val="4A823E29"/>
    <w:rsid w:val="4B645E12"/>
    <w:rsid w:val="4C074DD7"/>
    <w:rsid w:val="4CA566E2"/>
    <w:rsid w:val="4D905206"/>
    <w:rsid w:val="4E3E5621"/>
    <w:rsid w:val="4F2627F5"/>
    <w:rsid w:val="4FC9093A"/>
    <w:rsid w:val="50992D05"/>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BAA5AC3"/>
    <w:rsid w:val="5CD324F3"/>
    <w:rsid w:val="5D1076B3"/>
    <w:rsid w:val="5E14253A"/>
    <w:rsid w:val="5E9C6B06"/>
    <w:rsid w:val="5F6F6E00"/>
    <w:rsid w:val="5F8F5B94"/>
    <w:rsid w:val="60C44A55"/>
    <w:rsid w:val="60E70C20"/>
    <w:rsid w:val="61BD6543"/>
    <w:rsid w:val="62215335"/>
    <w:rsid w:val="633C45CA"/>
    <w:rsid w:val="64F00F67"/>
    <w:rsid w:val="65A6150C"/>
    <w:rsid w:val="66502ACA"/>
    <w:rsid w:val="68796990"/>
    <w:rsid w:val="692F0EEA"/>
    <w:rsid w:val="69FA5E67"/>
    <w:rsid w:val="69FE7BAF"/>
    <w:rsid w:val="6A2C3362"/>
    <w:rsid w:val="6C281D8C"/>
    <w:rsid w:val="6C792A1B"/>
    <w:rsid w:val="6CAF118B"/>
    <w:rsid w:val="6D8871EF"/>
    <w:rsid w:val="6D9B3ACA"/>
    <w:rsid w:val="6E1374F8"/>
    <w:rsid w:val="6E893B0C"/>
    <w:rsid w:val="70F55EB6"/>
    <w:rsid w:val="717645B6"/>
    <w:rsid w:val="71950224"/>
    <w:rsid w:val="72EA3CE1"/>
    <w:rsid w:val="73217EED"/>
    <w:rsid w:val="73700F48"/>
    <w:rsid w:val="73C65C21"/>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link w:val="2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Normal Indent"/>
    <w:basedOn w:val="1"/>
    <w:qFormat/>
    <w:uiPriority w:val="0"/>
    <w:pPr>
      <w:ind w:firstLine="420" w:firstLineChars="200"/>
    </w:pPr>
  </w:style>
  <w:style w:type="paragraph" w:styleId="8">
    <w:name w:val="Body Text 3"/>
    <w:basedOn w:val="1"/>
    <w:unhideWhenUsed/>
    <w:qFormat/>
    <w:uiPriority w:val="99"/>
    <w:pPr>
      <w:jc w:val="center"/>
    </w:pPr>
    <w:rPr>
      <w:rFonts w:hint="eastAsia" w:hAnsi="Symbol"/>
      <w:sz w:val="10"/>
      <w:szCs w:val="24"/>
    </w:rPr>
  </w:style>
  <w:style w:type="paragraph" w:styleId="9">
    <w:name w:val="Body Text"/>
    <w:basedOn w:val="1"/>
    <w:next w:val="1"/>
    <w:qFormat/>
    <w:uiPriority w:val="99"/>
    <w:pPr>
      <w:spacing w:after="120"/>
    </w:pPr>
    <w:rPr>
      <w:rFonts w:ascii="宋体" w:hAnsi="Times New Roman"/>
      <w:kern w:val="0"/>
      <w:sz w:val="34"/>
      <w:szCs w:val="20"/>
    </w:rPr>
  </w:style>
  <w:style w:type="paragraph" w:styleId="10">
    <w:name w:val="Body Text Indent"/>
    <w:basedOn w:val="1"/>
    <w:qFormat/>
    <w:uiPriority w:val="0"/>
    <w:pPr>
      <w:spacing w:line="500" w:lineRule="exact"/>
      <w:ind w:left="832" w:leftChars="832" w:firstLine="433" w:firstLineChars="196"/>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9"/>
    <w:next w:val="1"/>
    <w:qFormat/>
    <w:uiPriority w:val="0"/>
    <w:pPr>
      <w:widowControl w:val="0"/>
      <w:spacing w:after="120" w:afterLines="0" w:line="240" w:lineRule="auto"/>
      <w:ind w:firstLine="420" w:firstLineChars="100"/>
    </w:pPr>
  </w:style>
  <w:style w:type="paragraph" w:styleId="15">
    <w:name w:val="Body Text First Indent 2"/>
    <w:basedOn w:val="10"/>
    <w:qFormat/>
    <w:uiPriority w:val="0"/>
    <w:pPr>
      <w:spacing w:after="120" w:line="240" w:lineRule="auto"/>
      <w:ind w:left="420" w:leftChars="200" w:firstLine="42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0">
    <w:name w:val="List Paragraph"/>
    <w:basedOn w:val="1"/>
    <w:qFormat/>
    <w:uiPriority w:val="34"/>
    <w:pPr>
      <w:ind w:firstLine="420" w:firstLineChars="200"/>
    </w:pPr>
    <w:rPr>
      <w:rFonts w:ascii="Times New Roman"/>
      <w:szCs w:val="22"/>
    </w:rPr>
  </w:style>
  <w:style w:type="character" w:customStyle="1" w:styleId="21">
    <w:name w:val="NormalCharacter"/>
    <w:semiHidden/>
    <w:qFormat/>
    <w:uiPriority w:val="0"/>
  </w:style>
  <w:style w:type="paragraph" w:customStyle="1" w:styleId="22">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character" w:customStyle="1" w:styleId="25">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3700</Words>
  <Characters>3983</Characters>
  <Lines>0</Lines>
  <Paragraphs>0</Paragraphs>
  <TotalTime>0</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2026-01-27T02:32:00Z</cp:lastPrinted>
  <dcterms:modified xsi:type="dcterms:W3CDTF">2026-01-28T03:26:26Z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3F344738B1204A659310E9748F26690A_13</vt:lpwstr>
  </property>
</Properties>
</file>