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成都市新津区中医医院</w:t>
      </w:r>
      <w:bookmarkStart w:id="0" w:name="_Hlk92361633"/>
    </w:p>
    <w:bookmarkEnd w:id="0"/>
    <w:p w14:paraId="54D6E39D">
      <w:pPr>
        <w:spacing w:line="700" w:lineRule="exact"/>
        <w:jc w:val="center"/>
        <w:rPr>
          <w:rFonts w:hint="default" w:ascii="宋体" w:hAnsi="宋体" w:eastAsia="宋体" w:cs="方正小标宋简体"/>
          <w:bCs/>
          <w:sz w:val="36"/>
          <w:szCs w:val="36"/>
          <w:lang w:val="en-US" w:eastAsia="zh-CN"/>
        </w:rPr>
      </w:pPr>
      <w:r>
        <w:rPr>
          <w:rFonts w:hint="eastAsia" w:ascii="方正小标宋简体" w:hAnsi="方正小标宋简体" w:eastAsia="方正小标宋简体" w:cs="方正小标宋简体"/>
          <w:bCs/>
          <w:sz w:val="44"/>
          <w:szCs w:val="44"/>
          <w:lang w:val="en-US" w:eastAsia="zh-CN"/>
        </w:rPr>
        <w:t>院内重症早期预警系统询预算价公示</w:t>
      </w:r>
    </w:p>
    <w:p w14:paraId="4CE8C2E2">
      <w:pPr>
        <w:spacing w:line="480" w:lineRule="auto"/>
        <w:rPr>
          <w:rFonts w:hint="eastAsia" w:ascii="宋体" w:hAnsi="宋体" w:cs="仿宋_GB2312"/>
          <w:sz w:val="32"/>
          <w:szCs w:val="32"/>
        </w:rPr>
      </w:pPr>
    </w:p>
    <w:p w14:paraId="5EAD4A9D">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各潜在供应商：</w:t>
      </w:r>
    </w:p>
    <w:p w14:paraId="3D58EF04">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根据医院业务需要，我院拟采购院内重症早期预警系统。现将具体采购需求公告如下，各潜在供应商如有意向参与，请主动与我院联系，并在公示期内提供以下资料，以便初步甄选。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公司情况介绍：</w:t>
      </w:r>
    </w:p>
    <w:p w14:paraId="1550F1B8">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1、公司相关业务情况、业绩简介。</w:t>
      </w:r>
    </w:p>
    <w:p w14:paraId="017BA2A8">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2、公司营业执照复印件；公司法人身份证复印件，或授权委托书及授权委托人身份证复印件。</w:t>
      </w:r>
    </w:p>
    <w:p w14:paraId="6E202725">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报名要求：</w:t>
      </w:r>
    </w:p>
    <w:p w14:paraId="09EF76AE">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1、资料必须密封，现场递交成都市新津区中医医院采购办（医院篮球场旁，两层板房第一间）。</w:t>
      </w:r>
    </w:p>
    <w:p w14:paraId="6D45B460">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2、报价资料需按照医院要求格式报价。（附件2）</w:t>
      </w:r>
    </w:p>
    <w:p w14:paraId="3472BAC9">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3、提供电子版报价资料和相关服务方案简介资料，可优化和细化功能参数，以便医院甄选使用（U盘密封递交，</w:t>
      </w:r>
      <w:r>
        <w:rPr>
          <w:rFonts w:hint="eastAsia" w:ascii="仿宋" w:hAnsi="仿宋" w:eastAsia="仿宋" w:cs="仿宋"/>
          <w:b/>
          <w:bCs/>
          <w:color w:val="auto"/>
          <w:sz w:val="28"/>
          <w:szCs w:val="28"/>
          <w:lang w:val="en-US" w:eastAsia="zh-CN"/>
        </w:rPr>
        <w:t>本项目无需电子报价</w:t>
      </w:r>
      <w:r>
        <w:rPr>
          <w:rFonts w:hint="eastAsia" w:ascii="仿宋" w:hAnsi="仿宋" w:eastAsia="仿宋" w:cs="仿宋"/>
          <w:sz w:val="28"/>
          <w:szCs w:val="28"/>
          <w:lang w:val="en-US" w:eastAsia="zh-CN"/>
        </w:rPr>
        <w:t>）</w:t>
      </w:r>
    </w:p>
    <w:p w14:paraId="11D4DA37">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4、参与供应商应符合《政府采购法》第二十二条的相关资质要求，具备相关资质。并提供相关证明材料或承诺函。 </w:t>
      </w:r>
    </w:p>
    <w:p w14:paraId="18720D96">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5、拟参与本项目的供应商如需了解项目情况，自行对接该项目负责人了解相关信息。</w:t>
      </w:r>
    </w:p>
    <w:p w14:paraId="053AA85D">
      <w:pPr>
        <w:spacing w:line="360" w:lineRule="auto"/>
        <w:ind w:firstLine="560" w:firstLineChars="200"/>
        <w:jc w:val="left"/>
      </w:pPr>
      <w:r>
        <w:rPr>
          <w:rFonts w:hint="eastAsia" w:ascii="仿宋" w:hAnsi="仿宋" w:eastAsia="仿宋" w:cs="仿宋"/>
          <w:sz w:val="28"/>
          <w:szCs w:val="28"/>
          <w:lang w:val="en-US" w:eastAsia="zh-CN"/>
        </w:rPr>
        <w:t>6、所有递交资料及相关证明材料必须加盖供应商鲜章有效。</w:t>
      </w:r>
    </w:p>
    <w:p w14:paraId="53F6BAEA">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本次公开询价结果只作为本项目采购预算价，不作为成交价。</w:t>
      </w:r>
    </w:p>
    <w:p w14:paraId="08556C05">
      <w:pPr>
        <w:numPr>
          <w:ilvl w:val="0"/>
          <w:numId w:val="1"/>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其他事项</w:t>
      </w:r>
    </w:p>
    <w:p w14:paraId="68FD5C6A">
      <w:pPr>
        <w:spacing w:line="360" w:lineRule="auto"/>
        <w:ind w:firstLine="560" w:firstLineChars="200"/>
        <w:jc w:val="left"/>
        <w:rPr>
          <w:rFonts w:hint="default" w:ascii="仿宋" w:hAnsi="仿宋" w:eastAsia="仿宋" w:cs="仿宋"/>
          <w:sz w:val="28"/>
          <w:szCs w:val="28"/>
          <w:lang w:val="en-US" w:eastAsia="zh-CN"/>
        </w:rPr>
      </w:pPr>
      <w:bookmarkStart w:id="1" w:name="_Toc20665"/>
      <w:bookmarkStart w:id="2" w:name="_Toc20249"/>
      <w:r>
        <w:rPr>
          <w:rFonts w:hint="eastAsia" w:ascii="仿宋" w:hAnsi="仿宋" w:eastAsia="仿宋" w:cs="仿宋"/>
          <w:sz w:val="28"/>
          <w:szCs w:val="28"/>
          <w:lang w:val="en-US" w:eastAsia="zh-CN"/>
        </w:rPr>
        <w:t>1、报名资料接收时间：（2025年1月6日-2025年1月9日工作时间9:00-16:00；文件接收截止日期：2025年 1月13 日16：00）递交资料人员须为法人或授权委托人并提供证明文件查看。报名登记表见附件3。</w:t>
      </w:r>
    </w:p>
    <w:p w14:paraId="454F1550">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2、公示人：成都市新津区中医医院 地址：成都市新津区西创大道1389号</w:t>
      </w:r>
    </w:p>
    <w:p w14:paraId="6ACB46AD">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3、报名联系人：潘老师、周老师028-82526150  项目咨询联系人：周老师，18215605686</w:t>
      </w:r>
    </w:p>
    <w:p w14:paraId="56EC0838">
      <w:pPr>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4、报名供应商可通过邮箱845865477@qq.com报名。报名需提交报名登记表及登记表要求的相关资质资料（盖公章）。</w:t>
      </w:r>
    </w:p>
    <w:p w14:paraId="0810B193">
      <w:pPr>
        <w:numPr>
          <w:numId w:val="0"/>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附件1：采购需求</w:t>
      </w:r>
    </w:p>
    <w:p w14:paraId="1F5C44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5" w:leftChars="-88" w:firstLine="212" w:firstLineChars="66"/>
        <w:jc w:val="left"/>
        <w:textAlignment w:val="auto"/>
        <w:rPr>
          <w:rFonts w:hint="eastAsia"/>
          <w:lang w:val="en-US" w:eastAsia="zh-CN"/>
        </w:rPr>
      </w:pPr>
      <w:r>
        <w:rPr>
          <w:rFonts w:hint="eastAsia" w:ascii="仿宋" w:hAnsi="仿宋" w:eastAsia="仿宋" w:cs="仿宋"/>
          <w:b/>
          <w:bCs w:val="0"/>
          <w:color w:val="auto"/>
          <w:sz w:val="32"/>
          <w:szCs w:val="32"/>
          <w:highlight w:val="none"/>
          <w:lang w:val="en-US" w:eastAsia="zh-CN"/>
        </w:rPr>
        <w:t>一、</w:t>
      </w:r>
      <w:r>
        <w:rPr>
          <w:rFonts w:hint="eastAsia" w:ascii="仿宋" w:hAnsi="仿宋" w:eastAsia="仿宋" w:cs="仿宋"/>
          <w:b/>
          <w:bCs w:val="0"/>
          <w:color w:val="auto"/>
          <w:sz w:val="32"/>
          <w:szCs w:val="32"/>
          <w:highlight w:val="none"/>
        </w:rPr>
        <w:t>项目概况</w:t>
      </w:r>
    </w:p>
    <w:p w14:paraId="6D4BCF7C">
      <w:pPr>
        <w:spacing w:line="360" w:lineRule="auto"/>
        <w:ind w:firstLine="560" w:firstLineChars="200"/>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院内重症早期预警系统的主要</w:t>
      </w:r>
      <w:r>
        <w:rPr>
          <w:rFonts w:hint="eastAsia" w:ascii="仿宋" w:hAnsi="仿宋" w:eastAsia="仿宋" w:cs="仿宋"/>
          <w:sz w:val="28"/>
          <w:szCs w:val="28"/>
          <w:lang w:val="en-US" w:eastAsia="zh-CN"/>
        </w:rPr>
        <w:t>作用</w:t>
      </w:r>
      <w:r>
        <w:rPr>
          <w:rFonts w:hint="default" w:ascii="仿宋" w:hAnsi="仿宋" w:eastAsia="仿宋" w:cs="仿宋"/>
          <w:sz w:val="28"/>
          <w:szCs w:val="28"/>
          <w:lang w:val="en-US" w:eastAsia="zh-CN"/>
        </w:rPr>
        <w:t>是及时发现患者病情的恶化迹象，以便医护人员能够迅速采取干预措施，提高患者的安全性和治疗效果。系统</w:t>
      </w:r>
      <w:r>
        <w:rPr>
          <w:rFonts w:hint="eastAsia" w:ascii="仿宋" w:hAnsi="仿宋" w:eastAsia="仿宋" w:cs="仿宋"/>
          <w:sz w:val="28"/>
          <w:szCs w:val="28"/>
          <w:lang w:val="en-US" w:eastAsia="zh-CN"/>
        </w:rPr>
        <w:t>可</w:t>
      </w:r>
      <w:r>
        <w:rPr>
          <w:rFonts w:hint="default" w:ascii="仿宋" w:hAnsi="仿宋" w:eastAsia="仿宋" w:cs="仿宋"/>
          <w:sz w:val="28"/>
          <w:szCs w:val="28"/>
          <w:lang w:val="en-US" w:eastAsia="zh-CN"/>
        </w:rPr>
        <w:t>通过大数据和人工智能技术，实现早期预警和早期干预功能，发挥</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早期识别、早期干预、早期救治</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的优势，达到降低预警患者病死率，提高了救治成功率的效果。</w:t>
      </w:r>
    </w:p>
    <w:p w14:paraId="27D12A2B">
      <w:pPr>
        <w:numPr>
          <w:ilvl w:val="0"/>
          <w:numId w:val="2"/>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具体工作内容清单</w:t>
      </w:r>
    </w:p>
    <w:p w14:paraId="2938F44F">
      <w:pPr>
        <w:pStyle w:val="2"/>
        <w:numPr>
          <w:numId w:val="0"/>
        </w:numPr>
        <w:rPr>
          <w:rFonts w:hint="eastAsia"/>
          <w:lang w:val="en-US" w:eastAsia="zh-CN"/>
        </w:rPr>
      </w:pPr>
    </w:p>
    <w:tbl>
      <w:tblPr>
        <w:tblStyle w:val="6"/>
        <w:tblpPr w:leftFromText="180" w:rightFromText="180" w:vertAnchor="text" w:horzAnchor="page" w:tblpX="1191" w:tblpY="86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021"/>
        <w:gridCol w:w="856"/>
        <w:gridCol w:w="916"/>
        <w:gridCol w:w="5299"/>
      </w:tblGrid>
      <w:tr w14:paraId="1F37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485" w:type="pct"/>
            <w:noWrap w:val="0"/>
            <w:vAlign w:val="center"/>
          </w:tcPr>
          <w:p w14:paraId="1516EC50">
            <w:pPr>
              <w:spacing w:line="360" w:lineRule="auto"/>
              <w:ind w:firstLine="420" w:firstLineChars="20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577" w:type="pct"/>
            <w:noWrap w:val="0"/>
            <w:vAlign w:val="center"/>
          </w:tcPr>
          <w:p w14:paraId="045A2DD2">
            <w:pPr>
              <w:spacing w:line="360" w:lineRule="auto"/>
              <w:ind w:firstLine="420" w:firstLineChars="20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系统名称</w:t>
            </w:r>
          </w:p>
        </w:tc>
        <w:tc>
          <w:tcPr>
            <w:tcW w:w="485" w:type="pct"/>
            <w:noWrap w:val="0"/>
            <w:vAlign w:val="center"/>
          </w:tcPr>
          <w:p w14:paraId="03CA5186">
            <w:pPr>
              <w:spacing w:line="360" w:lineRule="auto"/>
              <w:ind w:firstLine="420" w:firstLineChars="20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485" w:type="pct"/>
            <w:noWrap w:val="0"/>
            <w:vAlign w:val="center"/>
          </w:tcPr>
          <w:p w14:paraId="7F39BA9A">
            <w:pPr>
              <w:spacing w:line="360" w:lineRule="auto"/>
              <w:ind w:firstLine="420" w:firstLineChars="20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单位</w:t>
            </w:r>
          </w:p>
        </w:tc>
        <w:tc>
          <w:tcPr>
            <w:tcW w:w="2967" w:type="pct"/>
            <w:noWrap w:val="0"/>
            <w:vAlign w:val="center"/>
          </w:tcPr>
          <w:p w14:paraId="3F345D7F">
            <w:pPr>
              <w:spacing w:line="360" w:lineRule="auto"/>
              <w:ind w:firstLine="420" w:firstLineChars="20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描述</w:t>
            </w:r>
          </w:p>
        </w:tc>
      </w:tr>
      <w:tr w14:paraId="6CA8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485" w:type="pct"/>
            <w:noWrap w:val="0"/>
            <w:vAlign w:val="top"/>
          </w:tcPr>
          <w:p w14:paraId="4C4726E5">
            <w:pPr>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577" w:type="pct"/>
            <w:noWrap w:val="0"/>
            <w:vAlign w:val="top"/>
          </w:tcPr>
          <w:p w14:paraId="62B9457A">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院内重症早期预警系统</w:t>
            </w:r>
          </w:p>
        </w:tc>
        <w:tc>
          <w:tcPr>
            <w:tcW w:w="485" w:type="pct"/>
            <w:noWrap w:val="0"/>
            <w:vAlign w:val="top"/>
          </w:tcPr>
          <w:p w14:paraId="6821ADDF">
            <w:pPr>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485" w:type="pct"/>
            <w:noWrap w:val="0"/>
            <w:vAlign w:val="top"/>
          </w:tcPr>
          <w:p w14:paraId="4A920185">
            <w:pPr>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2967" w:type="pct"/>
            <w:noWrap w:val="0"/>
            <w:vAlign w:val="top"/>
          </w:tcPr>
          <w:p w14:paraId="5B50A429">
            <w:pPr>
              <w:spacing w:line="36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一、系统的基础建设要求：</w:t>
            </w:r>
          </w:p>
          <w:p w14:paraId="1DC8F981">
            <w:pPr>
              <w:numPr>
                <w:ilvl w:val="0"/>
                <w:numId w:val="3"/>
              </w:numPr>
              <w:spacing w:line="360" w:lineRule="auto"/>
              <w:ind w:left="425" w:leftChars="0" w:hanging="425" w:firstLineChars="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系统需采用B/S（Browser/Server）架构，医护人员无需安装专门的客户端软件，仅通过常用的网页浏览器即可随时随地访问系统。</w:t>
            </w:r>
          </w:p>
          <w:p w14:paraId="10349EF6">
            <w:pPr>
              <w:numPr>
                <w:ilvl w:val="0"/>
                <w:numId w:val="3"/>
              </w:numPr>
              <w:spacing w:line="360" w:lineRule="auto"/>
              <w:ind w:left="425" w:leftChars="0" w:hanging="425" w:firstLineChars="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实现多用户同时登录，可满足医院内不同科室、不同岗位的医护人员同时使用。系统能够稳定实现不少于1000名医护人员同时在线，确保在医院高峰时段也能高效运行，不出现卡顿或登录失败的情况。</w:t>
            </w:r>
          </w:p>
          <w:p w14:paraId="6F45A3FF">
            <w:pPr>
              <w:numPr>
                <w:ilvl w:val="0"/>
                <w:numId w:val="3"/>
              </w:numPr>
              <w:spacing w:line="360" w:lineRule="auto"/>
              <w:ind w:left="425" w:leftChars="0" w:hanging="425" w:firstLineChars="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提供严格的用户权限管理，根据不同的用户角色（如医生、护士、管理人员等）分配相应的操作权限，保证系统数据的安全性和保密性。</w:t>
            </w:r>
          </w:p>
          <w:p w14:paraId="196EA9F3">
            <w:pPr>
              <w:numPr>
                <w:ilvl w:val="0"/>
                <w:numId w:val="3"/>
              </w:numPr>
              <w:spacing w:line="360" w:lineRule="auto"/>
              <w:ind w:left="425" w:leftChars="0" w:hanging="425" w:firstLineChars="0"/>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数据准确性高，通过与医院各信息系统的无缝对接，实时采集准确的患者数据，并经过严格的数据校验和处理，确保预警信息的可靠性。</w:t>
            </w:r>
          </w:p>
          <w:p w14:paraId="09E87593">
            <w:pPr>
              <w:spacing w:line="360" w:lineRule="auto"/>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w:t>
            </w:r>
            <w:r>
              <w:rPr>
                <w:rFonts w:hint="default" w:ascii="仿宋" w:hAnsi="仿宋" w:eastAsia="仿宋" w:cs="仿宋"/>
                <w:b/>
                <w:bCs/>
                <w:sz w:val="28"/>
                <w:szCs w:val="28"/>
                <w:lang w:val="en-US" w:eastAsia="zh-CN"/>
              </w:rPr>
              <w:t>系统的关键</w:t>
            </w:r>
            <w:r>
              <w:rPr>
                <w:rFonts w:hint="eastAsia" w:ascii="仿宋" w:hAnsi="仿宋" w:eastAsia="仿宋" w:cs="仿宋"/>
                <w:b/>
                <w:bCs/>
                <w:sz w:val="28"/>
                <w:szCs w:val="28"/>
                <w:lang w:val="en-US" w:eastAsia="zh-CN"/>
              </w:rPr>
              <w:t>模块需</w:t>
            </w:r>
            <w:r>
              <w:rPr>
                <w:rFonts w:hint="default" w:ascii="仿宋" w:hAnsi="仿宋" w:eastAsia="仿宋" w:cs="仿宋"/>
                <w:b/>
                <w:bCs/>
                <w:sz w:val="28"/>
                <w:szCs w:val="28"/>
                <w:lang w:val="en-US" w:eastAsia="zh-CN"/>
              </w:rPr>
              <w:t>包括：</w:t>
            </w:r>
          </w:p>
          <w:p w14:paraId="076974DD">
            <w:pPr>
              <w:spacing w:line="360" w:lineRule="auto"/>
              <w:jc w:val="left"/>
              <w:rPr>
                <w:rFonts w:hint="default" w:ascii="仿宋" w:hAnsi="仿宋" w:eastAsia="仿宋" w:cs="仿宋"/>
                <w:b/>
                <w:bCs/>
                <w:sz w:val="28"/>
                <w:szCs w:val="28"/>
                <w:lang w:val="en-US" w:eastAsia="zh-CN"/>
              </w:rPr>
            </w:pPr>
            <w:bookmarkStart w:id="3" w:name="OLE_LINK2"/>
            <w:r>
              <w:rPr>
                <w:rFonts w:hint="eastAsia" w:ascii="仿宋" w:hAnsi="仿宋" w:eastAsia="仿宋" w:cs="仿宋"/>
                <w:b/>
                <w:bCs/>
                <w:sz w:val="28"/>
                <w:szCs w:val="28"/>
                <w:lang w:val="en-US" w:eastAsia="zh-CN"/>
              </w:rPr>
              <w:t>（1）</w:t>
            </w:r>
            <w:bookmarkEnd w:id="3"/>
            <w:r>
              <w:rPr>
                <w:rFonts w:hint="eastAsia" w:ascii="仿宋" w:hAnsi="仿宋" w:eastAsia="仿宋" w:cs="仿宋"/>
                <w:b/>
                <w:bCs/>
                <w:sz w:val="28"/>
                <w:szCs w:val="28"/>
                <w:lang w:val="en-US" w:eastAsia="zh-CN"/>
              </w:rPr>
              <w:t>NEWS评分告警及管理模块</w:t>
            </w:r>
            <w:r>
              <w:rPr>
                <w:rFonts w:hint="default" w:ascii="仿宋" w:hAnsi="仿宋" w:eastAsia="仿宋" w:cs="仿宋"/>
                <w:b/>
                <w:bCs/>
                <w:sz w:val="28"/>
                <w:szCs w:val="28"/>
                <w:lang w:val="en-US" w:eastAsia="zh-CN"/>
              </w:rPr>
              <w:t>：</w:t>
            </w:r>
          </w:p>
          <w:p w14:paraId="5AE6D845">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实现从院内系统同步患者的关键体征参数，需包含患者基础信息、呼吸频率、血氧饱和度、体温、收缩压、心率、吸氧、意识状态体征数据。</w:t>
            </w:r>
          </w:p>
          <w:p w14:paraId="19195CF2">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实现基于患者生命体征指标的自动评估，当生命体征指标触发阈值时进行分级预警，提示医疗护理干预。预警基于NEWS（National Early Warning Score）分级评估规则，将预警等级分为低危、中危、高危等级。</w:t>
            </w:r>
          </w:p>
          <w:p w14:paraId="10C46A5A">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实现针对重点患者的NEWS评分趋势分析，展示患者NEWS评分数值趋势图，便于医护人员快速查看NEWS评分变化趋势。</w:t>
            </w:r>
          </w:p>
          <w:p w14:paraId="1C5187F7">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实现将NEWS分级预警消息通过微信渠道发送到指定的医护人员微信群。</w:t>
            </w:r>
          </w:p>
          <w:p w14:paraId="441E6CE7">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实现将NEWS高危预警信息在医生工作室的预警大屏中的显示。</w:t>
            </w:r>
          </w:p>
          <w:p w14:paraId="6FBC1585">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实现干预方案的查看。</w:t>
            </w:r>
          </w:p>
          <w:p w14:paraId="79581EC0">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实现对预警进行干预操作，实现干预历史记录的查看。</w:t>
            </w:r>
          </w:p>
          <w:p w14:paraId="67EA01F9">
            <w:pPr>
              <w:numPr>
                <w:ilvl w:val="0"/>
                <w:numId w:val="0"/>
              </w:numPr>
              <w:spacing w:line="360" w:lineRule="auto"/>
              <w:ind w:leftChars="0"/>
              <w:rPr>
                <w:rFonts w:hint="default"/>
                <w:b/>
                <w:bCs/>
                <w:sz w:val="28"/>
                <w:szCs w:val="36"/>
                <w:vertAlign w:val="baseline"/>
                <w:lang w:val="en-US" w:eastAsia="zh-CN"/>
              </w:rPr>
            </w:pPr>
            <w:r>
              <w:rPr>
                <w:rFonts w:hint="eastAsia"/>
                <w:b/>
                <w:bCs/>
                <w:sz w:val="28"/>
                <w:szCs w:val="36"/>
                <w:vertAlign w:val="baseline"/>
                <w:lang w:val="en-US" w:eastAsia="zh-CN"/>
              </w:rPr>
              <w:t>（2）危急值预警模块：</w:t>
            </w:r>
          </w:p>
          <w:p w14:paraId="4B684BD0">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实现从院内系统同步危急值指标数据，需包含患者基础信息、危急值结果、危急值报告时间等重要信息。实现对危急值记录通过科室、危急值结果、报告时间进行快速筛查。</w:t>
            </w:r>
          </w:p>
          <w:p w14:paraId="394420B7">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实现将危急值预警消息通过微信渠道发送到指定的医护人员微信群。</w:t>
            </w:r>
          </w:p>
          <w:p w14:paraId="39430052">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实现将危急值预警信息在医生工作室的预警大屏中</w:t>
            </w:r>
            <w:bookmarkStart w:id="4" w:name="OLE_LINK3"/>
            <w:r>
              <w:rPr>
                <w:rFonts w:hint="eastAsia" w:ascii="仿宋" w:hAnsi="仿宋" w:eastAsia="仿宋" w:cs="仿宋"/>
                <w:sz w:val="24"/>
                <w:szCs w:val="32"/>
                <w:vertAlign w:val="baseline"/>
                <w:lang w:val="en-US" w:eastAsia="zh-CN"/>
              </w:rPr>
              <w:t>的</w:t>
            </w:r>
            <w:bookmarkEnd w:id="4"/>
            <w:r>
              <w:rPr>
                <w:rFonts w:hint="eastAsia" w:ascii="仿宋" w:hAnsi="仿宋" w:eastAsia="仿宋" w:cs="仿宋"/>
                <w:sz w:val="24"/>
                <w:szCs w:val="32"/>
                <w:vertAlign w:val="baseline"/>
                <w:lang w:val="en-US" w:eastAsia="zh-CN"/>
              </w:rPr>
              <w:t>显示。</w:t>
            </w:r>
          </w:p>
          <w:p w14:paraId="0AE696CE">
            <w:pPr>
              <w:numPr>
                <w:ilvl w:val="0"/>
                <w:numId w:val="0"/>
              </w:numPr>
              <w:spacing w:line="360" w:lineRule="auto"/>
              <w:ind w:leftChars="0"/>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（3）血管活性药物预警模块：</w:t>
            </w:r>
          </w:p>
          <w:p w14:paraId="1F0BB3A1">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实现从院内系统同步血管活性药物使用数据，需包含患者基础信息、药品名称、用药量、用药时间等重要信息。实现对血管活性药物记录通过科室、药物名称、用药时间进行快速筛查。</w:t>
            </w:r>
          </w:p>
          <w:p w14:paraId="04433B95">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实现将血管活性药物预警消息通过微信渠道发送到指定的医护人员微信群。</w:t>
            </w:r>
          </w:p>
          <w:p w14:paraId="2BF6B822">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实现将血管活性药物预警信息在医生工作室的预警大屏中的显示。</w:t>
            </w:r>
          </w:p>
          <w:p w14:paraId="3509F53A">
            <w:pPr>
              <w:numPr>
                <w:ilvl w:val="0"/>
                <w:numId w:val="0"/>
              </w:numPr>
              <w:spacing w:line="360" w:lineRule="auto"/>
              <w:ind w:leftChars="0"/>
              <w:rPr>
                <w:rFonts w:hint="default"/>
                <w:b/>
                <w:bCs/>
                <w:sz w:val="28"/>
                <w:szCs w:val="36"/>
                <w:vertAlign w:val="baseline"/>
                <w:lang w:val="en-US" w:eastAsia="zh-CN"/>
              </w:rPr>
            </w:pPr>
            <w:r>
              <w:rPr>
                <w:rFonts w:hint="eastAsia"/>
                <w:b/>
                <w:bCs/>
                <w:sz w:val="28"/>
                <w:szCs w:val="36"/>
                <w:vertAlign w:val="baseline"/>
                <w:lang w:val="en-US" w:eastAsia="zh-CN"/>
              </w:rPr>
              <w:t>（4）凝血异常预警模块：</w:t>
            </w:r>
          </w:p>
          <w:p w14:paraId="7F248C03">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实现从院内系统同步凝血异常数据，需包含检测项目、检测结果、检测时间等重要信息。实现对凝血异常记录通过科室、检测项目、检测时间进行快速筛查。</w:t>
            </w:r>
          </w:p>
          <w:p w14:paraId="64A21A74">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w:t>
            </w:r>
            <w:bookmarkStart w:id="5" w:name="OLE_LINK1"/>
            <w:r>
              <w:rPr>
                <w:rFonts w:hint="eastAsia" w:ascii="仿宋" w:hAnsi="仿宋" w:eastAsia="仿宋" w:cs="仿宋"/>
                <w:sz w:val="24"/>
                <w:szCs w:val="32"/>
                <w:vertAlign w:val="baseline"/>
                <w:lang w:val="en-US" w:eastAsia="zh-CN"/>
              </w:rPr>
              <w:t>凝血异常</w:t>
            </w:r>
            <w:bookmarkEnd w:id="5"/>
            <w:r>
              <w:rPr>
                <w:rFonts w:hint="eastAsia" w:ascii="仿宋" w:hAnsi="仿宋" w:eastAsia="仿宋" w:cs="仿宋"/>
                <w:sz w:val="24"/>
                <w:szCs w:val="32"/>
                <w:vertAlign w:val="baseline"/>
                <w:lang w:val="en-US" w:eastAsia="zh-CN"/>
              </w:rPr>
              <w:t>预警消息通过微信渠道发送到指定的医护人员微信群。</w:t>
            </w:r>
          </w:p>
          <w:p w14:paraId="47BA1954">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实现将凝血异常预警信息在医生工作室的预警大屏中的显示。</w:t>
            </w:r>
          </w:p>
          <w:p w14:paraId="270BB7E7">
            <w:pPr>
              <w:numPr>
                <w:ilvl w:val="0"/>
                <w:numId w:val="0"/>
              </w:numPr>
              <w:spacing w:line="360" w:lineRule="auto"/>
              <w:ind w:leftChars="0"/>
              <w:rPr>
                <w:rFonts w:hint="default"/>
                <w:b/>
                <w:bCs/>
                <w:sz w:val="28"/>
                <w:szCs w:val="36"/>
                <w:vertAlign w:val="baseline"/>
                <w:lang w:val="en-US" w:eastAsia="zh-CN"/>
              </w:rPr>
            </w:pPr>
            <w:r>
              <w:rPr>
                <w:rFonts w:hint="eastAsia"/>
                <w:b/>
                <w:bCs/>
                <w:sz w:val="28"/>
                <w:szCs w:val="36"/>
                <w:vertAlign w:val="baseline"/>
                <w:lang w:val="en-US" w:eastAsia="zh-CN"/>
              </w:rPr>
              <w:t>（5）预警消息中心模块：</w:t>
            </w:r>
          </w:p>
          <w:p w14:paraId="00C35EF1">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实现多通信渠道（微信消息、短信消息）将预警消息发送到相关的医护人员。</w:t>
            </w:r>
          </w:p>
          <w:p w14:paraId="4E90AB2A">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实现自定义预警消息模板内容，预警模板需包含患者名称、预警内容、预警时间的自定义设置。</w:t>
            </w:r>
          </w:p>
          <w:p w14:paraId="1E5E3555">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实现医护人员微信接收群设置。可将微信群进行参数设置，需包含微信群名称、微信群ID的设置。实现按照推送规则向医护人员微信群发送预警消息。</w:t>
            </w:r>
          </w:p>
          <w:p w14:paraId="4F617B2B">
            <w:pPr>
              <w:numPr>
                <w:ilvl w:val="0"/>
                <w:numId w:val="3"/>
              </w:numPr>
              <w:spacing w:line="360" w:lineRule="auto"/>
              <w:ind w:left="425" w:leftChars="0" w:hanging="425" w:firstLineChars="0"/>
              <w:jc w:val="left"/>
              <w:rPr>
                <w:rFonts w:hint="default" w:eastAsia="宋体" w:cs="Times New Roman"/>
                <w:sz w:val="24"/>
                <w:szCs w:val="32"/>
                <w:vertAlign w:val="baseline"/>
                <w:lang w:val="en-US" w:eastAsia="zh-CN"/>
              </w:rPr>
            </w:pPr>
            <w:r>
              <w:rPr>
                <w:rFonts w:hint="eastAsia" w:ascii="仿宋" w:hAnsi="仿宋" w:eastAsia="仿宋" w:cs="仿宋"/>
                <w:sz w:val="24"/>
                <w:szCs w:val="32"/>
                <w:vertAlign w:val="baseline"/>
                <w:lang w:val="en-US" w:eastAsia="zh-CN"/>
              </w:rPr>
              <w:t>实现医护人员短信接收组设置。可将短信组进行参数设置，需包含短信组名称、多个接收者手机号的设置。实现按照推送规则向医</w:t>
            </w:r>
            <w:r>
              <w:rPr>
                <w:rFonts w:hint="eastAsia" w:eastAsia="宋体" w:cs="Times New Roman"/>
                <w:sz w:val="24"/>
                <w:szCs w:val="32"/>
                <w:vertAlign w:val="baseline"/>
                <w:lang w:val="en-US" w:eastAsia="zh-CN"/>
              </w:rPr>
              <w:t>护人员短信组发送预警消息。</w:t>
            </w:r>
          </w:p>
          <w:p w14:paraId="33BF671D">
            <w:pPr>
              <w:numPr>
                <w:ilvl w:val="0"/>
                <w:numId w:val="3"/>
              </w:numPr>
              <w:spacing w:line="360" w:lineRule="auto"/>
              <w:ind w:left="425" w:leftChars="0" w:hanging="425" w:firstLineChars="0"/>
              <w:jc w:val="left"/>
              <w:rPr>
                <w:rFonts w:hint="eastAsia" w:eastAsia="宋体" w:cs="Times New Roman"/>
                <w:sz w:val="24"/>
                <w:szCs w:val="32"/>
                <w:vertAlign w:val="baseline"/>
                <w:lang w:val="en-US" w:eastAsia="zh-CN"/>
              </w:rPr>
            </w:pPr>
            <w:r>
              <w:rPr>
                <w:rFonts w:hint="eastAsia" w:cs="Times New Roman"/>
                <w:sz w:val="24"/>
                <w:szCs w:val="32"/>
                <w:vertAlign w:val="baseline"/>
                <w:lang w:val="en-US" w:eastAsia="zh-CN"/>
              </w:rPr>
              <w:t>实现</w:t>
            </w:r>
            <w:r>
              <w:rPr>
                <w:rFonts w:hint="eastAsia" w:eastAsia="宋体" w:cs="Times New Roman"/>
                <w:sz w:val="24"/>
                <w:szCs w:val="32"/>
                <w:vertAlign w:val="baseline"/>
                <w:lang w:val="en-US" w:eastAsia="zh-CN"/>
              </w:rPr>
              <w:t>推送规则设置，需包含推送时间、推送模板、推送人群等的自定义设置。</w:t>
            </w:r>
          </w:p>
          <w:p w14:paraId="4A9713B0">
            <w:pPr>
              <w:numPr>
                <w:ilvl w:val="0"/>
                <w:numId w:val="3"/>
              </w:numPr>
              <w:spacing w:line="360" w:lineRule="auto"/>
              <w:ind w:left="425" w:leftChars="0" w:hanging="425" w:firstLineChars="0"/>
              <w:jc w:val="left"/>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实现</w:t>
            </w:r>
            <w:r>
              <w:rPr>
                <w:rFonts w:hint="eastAsia" w:eastAsia="宋体" w:cs="Times New Roman"/>
                <w:sz w:val="24"/>
                <w:szCs w:val="32"/>
                <w:vertAlign w:val="baseline"/>
                <w:lang w:val="en-US" w:eastAsia="zh-CN"/>
              </w:rPr>
              <w:t>消息推送日志查看功能，需包含微信推送日志查看功能及短信推送日志查看功能。</w:t>
            </w:r>
          </w:p>
          <w:p w14:paraId="4C37C9BE">
            <w:pPr>
              <w:numPr>
                <w:ilvl w:val="0"/>
                <w:numId w:val="3"/>
              </w:numPr>
              <w:spacing w:line="360" w:lineRule="auto"/>
              <w:ind w:left="425" w:leftChars="0" w:hanging="425" w:firstLineChars="0"/>
              <w:jc w:val="left"/>
              <w:rPr>
                <w:rFonts w:hint="default" w:eastAsia="宋体" w:cs="Times New Roman"/>
                <w:sz w:val="24"/>
                <w:szCs w:val="32"/>
                <w:vertAlign w:val="baseline"/>
                <w:lang w:val="en-US" w:eastAsia="zh-CN"/>
              </w:rPr>
            </w:pPr>
            <w:r>
              <w:rPr>
                <w:rFonts w:hint="eastAsia" w:cs="Times New Roman"/>
                <w:sz w:val="24"/>
                <w:szCs w:val="32"/>
                <w:vertAlign w:val="baseline"/>
                <w:lang w:val="en-US" w:eastAsia="zh-CN"/>
              </w:rPr>
              <w:t>微信前置终端硬件，支持院内网络及互联网网络的接入，支持Ubuntu操作系统，实现将消息推送到微信。</w:t>
            </w:r>
          </w:p>
          <w:p w14:paraId="6A1A288B">
            <w:pPr>
              <w:numPr>
                <w:ilvl w:val="0"/>
                <w:numId w:val="0"/>
              </w:numPr>
              <w:spacing w:line="360" w:lineRule="auto"/>
              <w:ind w:leftChars="0"/>
              <w:rPr>
                <w:rFonts w:hint="default"/>
                <w:b/>
                <w:bCs/>
                <w:sz w:val="28"/>
                <w:szCs w:val="36"/>
                <w:vertAlign w:val="baseline"/>
                <w:lang w:val="en-US" w:eastAsia="zh-CN"/>
              </w:rPr>
            </w:pPr>
            <w:r>
              <w:rPr>
                <w:rFonts w:hint="eastAsia"/>
                <w:b/>
                <w:bCs/>
                <w:sz w:val="28"/>
                <w:szCs w:val="36"/>
                <w:vertAlign w:val="baseline"/>
                <w:lang w:val="en-US" w:eastAsia="zh-CN"/>
              </w:rPr>
              <w:t>（6）预警大屏模块：</w:t>
            </w:r>
          </w:p>
          <w:p w14:paraId="510139CE">
            <w:pPr>
              <w:numPr>
                <w:ilvl w:val="0"/>
                <w:numId w:val="3"/>
              </w:numPr>
              <w:spacing w:line="360" w:lineRule="auto"/>
              <w:ind w:left="425" w:leftChars="0" w:hanging="425" w:firstLineChars="0"/>
              <w:jc w:val="left"/>
              <w:rPr>
                <w:rFonts w:hint="default" w:eastAsia="宋体" w:cs="Times New Roman"/>
                <w:sz w:val="24"/>
                <w:szCs w:val="32"/>
                <w:vertAlign w:val="baseline"/>
                <w:lang w:val="en-US" w:eastAsia="zh-CN"/>
              </w:rPr>
            </w:pPr>
            <w:r>
              <w:rPr>
                <w:rFonts w:hint="eastAsia" w:ascii="仿宋" w:hAnsi="仿宋" w:eastAsia="仿宋" w:cs="仿宋"/>
                <w:sz w:val="24"/>
                <w:szCs w:val="32"/>
                <w:vertAlign w:val="baseline"/>
                <w:lang w:val="en-US" w:eastAsia="zh-CN"/>
              </w:rPr>
              <w:t>实现预警数据展示，需包含</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1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①</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NEWS高危、危急值、血管活性药物、凝血异常的预警人数统计，</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2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②</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重点患者列表，</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3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③</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预警记录列表。</w:t>
            </w:r>
            <w:r>
              <w:rPr>
                <w:rFonts w:hint="eastAsia"/>
                <w:sz w:val="24"/>
                <w:szCs w:val="32"/>
                <w:vertAlign w:val="baseline"/>
                <w:lang w:val="en-US" w:eastAsia="zh-CN"/>
              </w:rPr>
              <w:t>【</w:t>
            </w:r>
            <w:r>
              <w:rPr>
                <w:rFonts w:hint="eastAsia"/>
                <w:b/>
                <w:bCs/>
                <w:sz w:val="24"/>
                <w:szCs w:val="32"/>
                <w:vertAlign w:val="baseline"/>
                <w:lang w:val="en-US" w:eastAsia="zh-CN"/>
              </w:rPr>
              <w:t>需提供系统功能截图证明</w:t>
            </w:r>
            <w:r>
              <w:rPr>
                <w:rFonts w:hint="eastAsia"/>
                <w:sz w:val="24"/>
                <w:szCs w:val="32"/>
                <w:vertAlign w:val="baseline"/>
                <w:lang w:val="en-US" w:eastAsia="zh-CN"/>
              </w:rPr>
              <w:t>】</w:t>
            </w:r>
          </w:p>
          <w:p w14:paraId="7699E9EB">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智慧展示终端硬件，</w:t>
            </w:r>
            <w:r>
              <w:rPr>
                <w:rFonts w:hint="eastAsia" w:ascii="仿宋" w:hAnsi="仿宋" w:eastAsia="仿宋" w:cs="仿宋"/>
                <w:b w:val="0"/>
                <w:bCs w:val="0"/>
                <w:sz w:val="24"/>
                <w:szCs w:val="32"/>
                <w:vertAlign w:val="baseline"/>
                <w:lang w:val="en-US" w:eastAsia="zh-CN"/>
              </w:rPr>
              <w:t>智慧展示终端需实时展示预警信息，便于医护人员查看预警信息。智慧展示终端设备参数：CPU≥4核；运行内存≥3G；分辨率≥3840x2160（4K）；屏幕尺寸≥65英寸；显示类型:LED显示；屏幕刷新率：≥120HZ；WIFI频段：2.4G&amp;5G；接口类型：支持HDMI/USB/RJ45；</w:t>
            </w:r>
          </w:p>
          <w:p w14:paraId="3E39081F">
            <w:pPr>
              <w:numPr>
                <w:ilvl w:val="0"/>
                <w:numId w:val="0"/>
              </w:numPr>
              <w:spacing w:line="360" w:lineRule="auto"/>
              <w:ind w:leftChars="0"/>
              <w:jc w:val="left"/>
              <w:rPr>
                <w:rFonts w:hint="default"/>
                <w:b/>
                <w:bCs/>
                <w:sz w:val="28"/>
                <w:szCs w:val="36"/>
                <w:vertAlign w:val="baseline"/>
                <w:lang w:val="en-US" w:eastAsia="zh-CN"/>
              </w:rPr>
            </w:pPr>
            <w:r>
              <w:rPr>
                <w:rFonts w:hint="eastAsia"/>
                <w:b/>
                <w:bCs/>
                <w:sz w:val="28"/>
                <w:szCs w:val="36"/>
                <w:vertAlign w:val="baseline"/>
                <w:lang w:val="en-US" w:eastAsia="zh-CN"/>
              </w:rPr>
              <w:t>（7）基础支撑模块：</w:t>
            </w:r>
          </w:p>
          <w:p w14:paraId="78844609">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登录管理，实现医护人员使用账号密码登录系统，实现登录日志查看。</w:t>
            </w:r>
          </w:p>
          <w:p w14:paraId="4DEB4D3A">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医院基本信息管理，包含组织架构、科室信息，从院内HIS系统同步基本信息数据并展示。</w:t>
            </w:r>
          </w:p>
          <w:p w14:paraId="0DAF01DA">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医院医护人员信息管理，从院内HIS系统同步基本信息数据并展示。</w:t>
            </w:r>
          </w:p>
          <w:p w14:paraId="2B403EB6">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医院患者信息管理，从院内HIS系统同步基本信息数据并展示。</w:t>
            </w:r>
          </w:p>
          <w:p w14:paraId="0BB77A90">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角色及权限管理，预警系统实现新建使用角色及权限管理。</w:t>
            </w:r>
          </w:p>
          <w:p w14:paraId="1482C03C">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医护人员账号管理，预警系统实现新建医护人员使用账号，并分配指定角色权限。</w:t>
            </w:r>
          </w:p>
          <w:p w14:paraId="29910391">
            <w:pPr>
              <w:numPr>
                <w:ilvl w:val="0"/>
                <w:numId w:val="0"/>
              </w:numPr>
              <w:spacing w:line="360" w:lineRule="auto"/>
              <w:ind w:leftChars="0"/>
              <w:jc w:val="left"/>
              <w:rPr>
                <w:rFonts w:hint="default"/>
                <w:b/>
                <w:bCs/>
                <w:sz w:val="28"/>
                <w:szCs w:val="36"/>
                <w:vertAlign w:val="baseline"/>
                <w:lang w:val="en-US" w:eastAsia="zh-CN"/>
              </w:rPr>
            </w:pPr>
            <w:r>
              <w:rPr>
                <w:rFonts w:hint="eastAsia"/>
                <w:b/>
                <w:bCs/>
                <w:sz w:val="28"/>
                <w:szCs w:val="36"/>
                <w:vertAlign w:val="baseline"/>
                <w:lang w:val="en-US" w:eastAsia="zh-CN"/>
              </w:rPr>
              <w:t>（8）院内系统对接模块：</w:t>
            </w:r>
          </w:p>
          <w:p w14:paraId="5F9D4BA6">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实现与院内已有HIS系统的对接。对接数据内容包含</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1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①</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b/>
                <w:bCs/>
                <w:sz w:val="24"/>
                <w:szCs w:val="32"/>
                <w:vertAlign w:val="baseline"/>
                <w:lang w:val="en-US" w:eastAsia="zh-CN"/>
              </w:rPr>
              <w:t>科室及人员信息</w:t>
            </w:r>
            <w:r>
              <w:rPr>
                <w:rFonts w:hint="eastAsia" w:ascii="仿宋" w:hAnsi="仿宋" w:eastAsia="仿宋" w:cs="仿宋"/>
                <w:sz w:val="24"/>
                <w:szCs w:val="32"/>
                <w:vertAlign w:val="baseline"/>
                <w:lang w:val="en-US" w:eastAsia="zh-CN"/>
              </w:rPr>
              <w:t>（科室字典信息：医院各科室的名称、代码、所属部门信息；工作人员字典信息：医生、护士人员的基本信息）、</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2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②</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b/>
                <w:bCs/>
                <w:sz w:val="24"/>
                <w:szCs w:val="32"/>
                <w:vertAlign w:val="baseline"/>
                <w:lang w:val="en-US" w:eastAsia="zh-CN"/>
              </w:rPr>
              <w:t>患者基本信息</w:t>
            </w:r>
            <w:r>
              <w:rPr>
                <w:rFonts w:hint="eastAsia" w:ascii="仿宋" w:hAnsi="仿宋" w:eastAsia="仿宋" w:cs="仿宋"/>
                <w:sz w:val="24"/>
                <w:szCs w:val="32"/>
                <w:vertAlign w:val="baseline"/>
                <w:lang w:val="en-US" w:eastAsia="zh-CN"/>
              </w:rPr>
              <w:t>（患者姓名、性别、年龄、联系方式、住院号/门诊号）、</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3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③</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b/>
                <w:bCs/>
                <w:sz w:val="24"/>
                <w:szCs w:val="32"/>
                <w:vertAlign w:val="baseline"/>
                <w:lang w:val="en-US" w:eastAsia="zh-CN"/>
              </w:rPr>
              <w:t>患者流转信息</w:t>
            </w:r>
            <w:r>
              <w:rPr>
                <w:rFonts w:hint="eastAsia" w:ascii="仿宋" w:hAnsi="仿宋" w:eastAsia="仿宋" w:cs="仿宋"/>
                <w:sz w:val="24"/>
                <w:szCs w:val="32"/>
                <w:vertAlign w:val="baseline"/>
                <w:lang w:val="en-US" w:eastAsia="zh-CN"/>
              </w:rPr>
              <w:t>（入科信息、转科信息、入院信息、出院信息）、</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4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④</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b/>
                <w:bCs/>
                <w:sz w:val="24"/>
                <w:szCs w:val="32"/>
                <w:vertAlign w:val="baseline"/>
                <w:lang w:val="en-US" w:eastAsia="zh-CN"/>
              </w:rPr>
              <w:t>诊疗相关信息</w:t>
            </w:r>
            <w:r>
              <w:rPr>
                <w:rFonts w:hint="eastAsia" w:ascii="仿宋" w:hAnsi="仿宋" w:eastAsia="仿宋" w:cs="仿宋"/>
                <w:sz w:val="24"/>
                <w:szCs w:val="32"/>
                <w:vertAlign w:val="baseline"/>
                <w:lang w:val="en-US" w:eastAsia="zh-CN"/>
              </w:rPr>
              <w:t>（诊断信息、实验室检查信息）、</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5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⑤</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b/>
                <w:bCs/>
                <w:sz w:val="24"/>
                <w:szCs w:val="32"/>
                <w:vertAlign w:val="baseline"/>
                <w:lang w:val="en-US" w:eastAsia="zh-CN"/>
              </w:rPr>
              <w:t>医嘱信息</w:t>
            </w:r>
            <w:r>
              <w:rPr>
                <w:rFonts w:hint="eastAsia" w:ascii="仿宋" w:hAnsi="仿宋" w:eastAsia="仿宋" w:cs="仿宋"/>
                <w:sz w:val="24"/>
                <w:szCs w:val="32"/>
                <w:vertAlign w:val="baseline"/>
                <w:lang w:val="en-US" w:eastAsia="zh-CN"/>
              </w:rPr>
              <w:t>（血管活性药物使用记录、凝血异常记录信息）、</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6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⑥</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b/>
                <w:bCs/>
                <w:sz w:val="24"/>
                <w:szCs w:val="32"/>
                <w:vertAlign w:val="baseline"/>
                <w:lang w:val="en-US" w:eastAsia="zh-CN"/>
              </w:rPr>
              <w:t>护理信息</w:t>
            </w:r>
            <w:r>
              <w:rPr>
                <w:rFonts w:hint="eastAsia" w:ascii="仿宋" w:hAnsi="仿宋" w:eastAsia="仿宋" w:cs="仿宋"/>
                <w:sz w:val="24"/>
                <w:szCs w:val="32"/>
                <w:vertAlign w:val="baseline"/>
                <w:lang w:val="en-US" w:eastAsia="zh-CN"/>
              </w:rPr>
              <w:t>（患者生理体征测量记录，需含呼吸、血氧饱和度、吸氧、体温、收缩压、心率、脉搏、意识状态7项重要指标记录）。</w:t>
            </w:r>
          </w:p>
          <w:p w14:paraId="31AD88E1">
            <w:pPr>
              <w:numPr>
                <w:ilvl w:val="0"/>
                <w:numId w:val="3"/>
              </w:numPr>
              <w:spacing w:line="360" w:lineRule="auto"/>
              <w:ind w:left="425" w:leftChars="0" w:hanging="425" w:firstLineChars="0"/>
              <w:jc w:val="left"/>
              <w:rPr>
                <w:rFonts w:hint="eastAsia" w:ascii="仿宋" w:hAnsi="仿宋" w:eastAsia="仿宋" w:cs="仿宋"/>
                <w:sz w:val="24"/>
                <w:szCs w:val="32"/>
                <w:vertAlign w:val="baseline"/>
                <w:lang w:val="en-US" w:eastAsia="zh-CN"/>
              </w:rPr>
            </w:pPr>
            <w:r>
              <w:rPr>
                <w:rFonts w:hint="eastAsia" w:ascii="仿宋" w:hAnsi="仿宋" w:eastAsia="仿宋" w:cs="仿宋"/>
                <w:sz w:val="24"/>
                <w:szCs w:val="32"/>
                <w:vertAlign w:val="baseline"/>
                <w:lang w:val="en-US" w:eastAsia="zh-CN"/>
              </w:rPr>
              <w:t>实现与院内已有LIS系统的对接。对接数据内容包含</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1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①</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危急值记录、</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2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②</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血管活性药物使用记录、</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3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③</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凝血异常记录信息。</w:t>
            </w:r>
          </w:p>
          <w:p w14:paraId="6D9622CC">
            <w:pPr>
              <w:numPr>
                <w:ilvl w:val="0"/>
                <w:numId w:val="3"/>
              </w:numPr>
              <w:spacing w:line="360" w:lineRule="auto"/>
              <w:ind w:left="425" w:leftChars="0" w:hanging="425" w:firstLineChars="0"/>
              <w:jc w:val="left"/>
              <w:rPr>
                <w:rFonts w:hint="default" w:eastAsia="宋体" w:cs="Times New Roman"/>
                <w:sz w:val="24"/>
                <w:szCs w:val="32"/>
                <w:vertAlign w:val="baseline"/>
                <w:lang w:val="en-US" w:eastAsia="zh-CN"/>
              </w:rPr>
            </w:pPr>
            <w:r>
              <w:rPr>
                <w:rFonts w:hint="eastAsia" w:ascii="仿宋" w:hAnsi="仿宋" w:eastAsia="仿宋" w:cs="仿宋"/>
                <w:sz w:val="24"/>
                <w:szCs w:val="32"/>
                <w:vertAlign w:val="baseline"/>
                <w:lang w:val="en-US" w:eastAsia="zh-CN"/>
              </w:rPr>
              <w:t>实现与院内已有重症系统的对接。对接数据内容包含</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1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①</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患者人员信息、</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2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②</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重症床位信息、</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3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③</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患者生理体征监测记录、</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4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④</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治疗记录、</w:t>
            </w:r>
            <w:r>
              <w:rPr>
                <w:rFonts w:hint="eastAsia" w:ascii="仿宋" w:hAnsi="仿宋" w:eastAsia="仿宋" w:cs="仿宋"/>
                <w:sz w:val="24"/>
                <w:szCs w:val="32"/>
                <w:vertAlign w:val="baseline"/>
                <w:lang w:val="en-US" w:eastAsia="zh-CN"/>
              </w:rPr>
              <w:fldChar w:fldCharType="begin"/>
            </w:r>
            <w:r>
              <w:rPr>
                <w:rFonts w:hint="eastAsia" w:ascii="仿宋" w:hAnsi="仿宋" w:eastAsia="仿宋" w:cs="仿宋"/>
                <w:sz w:val="24"/>
                <w:szCs w:val="32"/>
                <w:vertAlign w:val="baseline"/>
                <w:lang w:val="en-US" w:eastAsia="zh-CN"/>
              </w:rPr>
              <w:instrText xml:space="preserve"> = 5 \* GB3 \* MERGEFORMAT </w:instrText>
            </w:r>
            <w:r>
              <w:rPr>
                <w:rFonts w:hint="eastAsia" w:ascii="仿宋" w:hAnsi="仿宋" w:eastAsia="仿宋" w:cs="仿宋"/>
                <w:sz w:val="24"/>
                <w:szCs w:val="32"/>
                <w:vertAlign w:val="baseline"/>
                <w:lang w:val="en-US" w:eastAsia="zh-CN"/>
              </w:rPr>
              <w:fldChar w:fldCharType="separate"/>
            </w:r>
            <w:r>
              <w:rPr>
                <w:rFonts w:hint="eastAsia" w:ascii="仿宋" w:hAnsi="仿宋" w:eastAsia="仿宋" w:cs="仿宋"/>
              </w:rPr>
              <w:t>⑤</w:t>
            </w:r>
            <w:r>
              <w:rPr>
                <w:rFonts w:hint="eastAsia" w:ascii="仿宋" w:hAnsi="仿宋" w:eastAsia="仿宋" w:cs="仿宋"/>
                <w:sz w:val="24"/>
                <w:szCs w:val="32"/>
                <w:vertAlign w:val="baseline"/>
                <w:lang w:val="en-US" w:eastAsia="zh-CN"/>
              </w:rPr>
              <w:fldChar w:fldCharType="end"/>
            </w:r>
            <w:r>
              <w:rPr>
                <w:rFonts w:hint="eastAsia" w:ascii="仿宋" w:hAnsi="仿宋" w:eastAsia="仿宋" w:cs="仿宋"/>
                <w:sz w:val="24"/>
                <w:szCs w:val="32"/>
                <w:vertAlign w:val="baseline"/>
                <w:lang w:val="en-US" w:eastAsia="zh-CN"/>
              </w:rPr>
              <w:t>异常指标报警信息。</w:t>
            </w:r>
          </w:p>
        </w:tc>
      </w:tr>
    </w:tbl>
    <w:p w14:paraId="2A8B39F1">
      <w:pPr>
        <w:spacing w:line="560" w:lineRule="exact"/>
        <w:rPr>
          <w:rFonts w:hint="eastAsia" w:ascii="黑体" w:hAnsi="黑体" w:eastAsia="黑体" w:cs="黑体"/>
          <w:bCs/>
          <w:color w:val="000000"/>
          <w:kern w:val="0"/>
          <w:sz w:val="32"/>
          <w:szCs w:val="32"/>
        </w:rPr>
      </w:pPr>
    </w:p>
    <w:p w14:paraId="51836B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5" w:leftChars="-88" w:firstLine="212" w:firstLineChars="66"/>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三</w:t>
      </w:r>
      <w:r>
        <w:rPr>
          <w:rFonts w:hint="eastAsia" w:ascii="仿宋" w:hAnsi="仿宋" w:eastAsia="仿宋" w:cs="仿宋"/>
          <w:b/>
          <w:bCs w:val="0"/>
          <w:color w:val="auto"/>
          <w:sz w:val="32"/>
          <w:szCs w:val="32"/>
          <w:highlight w:val="none"/>
        </w:rPr>
        <w:t>、</w:t>
      </w:r>
      <w:r>
        <w:rPr>
          <w:rFonts w:hint="eastAsia" w:ascii="仿宋" w:hAnsi="仿宋" w:eastAsia="仿宋" w:cs="仿宋"/>
          <w:b/>
          <w:bCs w:val="0"/>
          <w:color w:val="auto"/>
          <w:sz w:val="32"/>
          <w:szCs w:val="32"/>
          <w:highlight w:val="none"/>
          <w:lang w:val="en-US" w:eastAsia="zh-CN"/>
        </w:rPr>
        <w:t>商务</w:t>
      </w:r>
      <w:r>
        <w:rPr>
          <w:rFonts w:hint="eastAsia" w:ascii="仿宋" w:hAnsi="仿宋" w:eastAsia="仿宋" w:cs="仿宋"/>
          <w:b/>
          <w:bCs w:val="0"/>
          <w:color w:val="auto"/>
          <w:sz w:val="32"/>
          <w:szCs w:val="32"/>
          <w:highlight w:val="none"/>
        </w:rPr>
        <w:t>要求</w:t>
      </w:r>
    </w:p>
    <w:p w14:paraId="7B97B2EF">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1.完成时间为6个月内</w:t>
      </w:r>
      <w:bookmarkEnd w:id="1"/>
      <w:bookmarkEnd w:id="2"/>
    </w:p>
    <w:p w14:paraId="27F518BD">
      <w:pPr>
        <w:spacing w:line="360" w:lineRule="auto"/>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2.项目涉及的系统接口、改造等所有费用由承建方负责。</w:t>
      </w:r>
    </w:p>
    <w:p w14:paraId="75B5E6C5">
      <w:pPr>
        <w:spacing w:line="360" w:lineRule="auto"/>
        <w:outlineLvl w:val="0"/>
        <w:rPr>
          <w:rFonts w:hint="eastAsia" w:ascii="Calibri" w:hAnsi="Calibri"/>
          <w:b/>
          <w:bCs/>
          <w:sz w:val="32"/>
          <w:szCs w:val="32"/>
        </w:rPr>
      </w:pPr>
    </w:p>
    <w:p w14:paraId="6C7DDCFD">
      <w:pPr>
        <w:spacing w:line="360" w:lineRule="auto"/>
        <w:outlineLvl w:val="0"/>
        <w:rPr>
          <w:rFonts w:hint="eastAsia" w:ascii="Calibri" w:hAnsi="Calibri"/>
          <w:b/>
          <w:bCs/>
          <w:sz w:val="32"/>
          <w:szCs w:val="32"/>
        </w:rPr>
      </w:pPr>
    </w:p>
    <w:p w14:paraId="02BD6BA5">
      <w:pPr>
        <w:rPr>
          <w:rFonts w:hint="eastAsia" w:ascii="Calibri" w:hAnsi="Calibri"/>
          <w:b/>
          <w:bCs/>
          <w:sz w:val="32"/>
          <w:szCs w:val="32"/>
        </w:rPr>
      </w:pPr>
      <w:r>
        <w:rPr>
          <w:rFonts w:hint="eastAsia" w:ascii="Calibri" w:hAnsi="Calibri"/>
          <w:b/>
          <w:bCs/>
          <w:sz w:val="32"/>
          <w:szCs w:val="32"/>
        </w:rPr>
        <w:br w:type="page"/>
      </w:r>
    </w:p>
    <w:p w14:paraId="2D3CDA3D">
      <w:pPr>
        <w:spacing w:line="360" w:lineRule="auto"/>
        <w:outlineLvl w:val="0"/>
        <w:rPr>
          <w:rFonts w:hint="eastAsia" w:eastAsia="宋体"/>
          <w:b/>
          <w:bCs/>
          <w:lang w:val="en-US" w:eastAsia="zh-CN"/>
        </w:rPr>
      </w:pPr>
      <w:r>
        <w:rPr>
          <w:rFonts w:hint="eastAsia" w:ascii="Calibri" w:hAnsi="Calibri"/>
          <w:b/>
          <w:bCs/>
          <w:sz w:val="32"/>
          <w:szCs w:val="32"/>
        </w:rPr>
        <w:t>附件2：报价</w:t>
      </w:r>
      <w:r>
        <w:rPr>
          <w:rFonts w:hint="eastAsia" w:ascii="Calibri" w:hAnsi="Calibri"/>
          <w:b/>
          <w:bCs/>
          <w:sz w:val="32"/>
          <w:szCs w:val="32"/>
          <w:lang w:val="en-US" w:eastAsia="zh-CN"/>
        </w:rPr>
        <w:t>格式</w:t>
      </w:r>
    </w:p>
    <w:tbl>
      <w:tblPr>
        <w:tblStyle w:val="5"/>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864"/>
        <w:gridCol w:w="1226"/>
        <w:gridCol w:w="1215"/>
        <w:gridCol w:w="1824"/>
      </w:tblGrid>
      <w:tr w14:paraId="6DA7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459" w:type="dxa"/>
            <w:gridSpan w:val="2"/>
            <w:noWrap w:val="0"/>
            <w:vAlign w:val="center"/>
          </w:tcPr>
          <w:p w14:paraId="37E90935">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tc>
        <w:tc>
          <w:tcPr>
            <w:tcW w:w="1226" w:type="dxa"/>
            <w:noWrap w:val="0"/>
            <w:vAlign w:val="center"/>
          </w:tcPr>
          <w:p w14:paraId="5BC23691">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数量</w:t>
            </w:r>
          </w:p>
        </w:tc>
        <w:tc>
          <w:tcPr>
            <w:tcW w:w="1215" w:type="dxa"/>
            <w:noWrap w:val="0"/>
            <w:vAlign w:val="center"/>
          </w:tcPr>
          <w:p w14:paraId="1A496B48">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单位</w:t>
            </w:r>
          </w:p>
        </w:tc>
        <w:tc>
          <w:tcPr>
            <w:tcW w:w="1824" w:type="dxa"/>
            <w:noWrap w:val="0"/>
            <w:vAlign w:val="center"/>
          </w:tcPr>
          <w:p w14:paraId="07E5865A">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小计（万元）</w:t>
            </w:r>
          </w:p>
        </w:tc>
      </w:tr>
      <w:tr w14:paraId="3D5C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5459" w:type="dxa"/>
            <w:gridSpan w:val="2"/>
            <w:noWrap w:val="0"/>
            <w:vAlign w:val="center"/>
          </w:tcPr>
          <w:p w14:paraId="1C4B3CAA">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成都市新津区中医医院</w:t>
            </w:r>
          </w:p>
          <w:p w14:paraId="769E298A">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院内重症</w:t>
            </w:r>
            <w:bookmarkStart w:id="6" w:name="_GoBack"/>
            <w:bookmarkEnd w:id="6"/>
            <w:r>
              <w:rPr>
                <w:rFonts w:hint="eastAsia" w:ascii="仿宋" w:hAnsi="仿宋" w:eastAsia="仿宋" w:cs="Times New Roman"/>
                <w:kern w:val="2"/>
                <w:sz w:val="28"/>
                <w:szCs w:val="28"/>
                <w:lang w:val="en-US" w:eastAsia="zh-CN" w:bidi="ar-SA"/>
              </w:rPr>
              <w:t>早期预警系统</w:t>
            </w:r>
          </w:p>
        </w:tc>
        <w:tc>
          <w:tcPr>
            <w:tcW w:w="1226" w:type="dxa"/>
            <w:noWrap w:val="0"/>
            <w:vAlign w:val="center"/>
          </w:tcPr>
          <w:p w14:paraId="78964DBF">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p>
        </w:tc>
        <w:tc>
          <w:tcPr>
            <w:tcW w:w="1215" w:type="dxa"/>
            <w:noWrap w:val="0"/>
            <w:vAlign w:val="center"/>
          </w:tcPr>
          <w:p w14:paraId="7A273D13">
            <w:pPr>
              <w:jc w:val="center"/>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w:t>
            </w:r>
          </w:p>
        </w:tc>
        <w:tc>
          <w:tcPr>
            <w:tcW w:w="1824" w:type="dxa"/>
            <w:noWrap w:val="0"/>
            <w:vAlign w:val="center"/>
          </w:tcPr>
          <w:p w14:paraId="532F0353">
            <w:pPr>
              <w:jc w:val="center"/>
              <w:rPr>
                <w:rFonts w:hint="default" w:ascii="仿宋" w:hAnsi="仿宋" w:eastAsia="仿宋" w:cs="Times New Roman"/>
                <w:kern w:val="2"/>
                <w:sz w:val="28"/>
                <w:szCs w:val="28"/>
                <w:lang w:val="en-US" w:eastAsia="zh-CN" w:bidi="ar-SA"/>
              </w:rPr>
            </w:pPr>
          </w:p>
        </w:tc>
      </w:tr>
      <w:tr w14:paraId="7F0D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595" w:type="dxa"/>
            <w:noWrap w:val="0"/>
            <w:vAlign w:val="center"/>
          </w:tcPr>
          <w:p w14:paraId="38891327">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ab/>
            </w:r>
            <w:r>
              <w:rPr>
                <w:rFonts w:hint="eastAsia" w:ascii="仿宋" w:hAnsi="仿宋" w:eastAsia="仿宋" w:cs="Times New Roman"/>
                <w:kern w:val="2"/>
                <w:sz w:val="28"/>
                <w:szCs w:val="28"/>
                <w:lang w:val="en-US" w:eastAsia="zh-CN" w:bidi="ar-SA"/>
              </w:rPr>
              <w:t>合计</w:t>
            </w:r>
            <w:r>
              <w:rPr>
                <w:rFonts w:hint="eastAsia" w:ascii="仿宋" w:hAnsi="仿宋" w:eastAsia="仿宋" w:cs="Times New Roman"/>
                <w:color w:val="FF0000"/>
                <w:kern w:val="2"/>
                <w:sz w:val="28"/>
                <w:szCs w:val="28"/>
                <w:lang w:val="en-US" w:eastAsia="zh-CN" w:bidi="ar-SA"/>
              </w:rPr>
              <w:t>大写</w:t>
            </w:r>
            <w:r>
              <w:rPr>
                <w:rFonts w:hint="eastAsia" w:ascii="仿宋" w:hAnsi="仿宋" w:eastAsia="仿宋" w:cs="Times New Roman"/>
                <w:kern w:val="2"/>
                <w:sz w:val="28"/>
                <w:szCs w:val="28"/>
                <w:lang w:val="en-US" w:eastAsia="zh-CN" w:bidi="ar-SA"/>
              </w:rPr>
              <w:t>（万元）</w:t>
            </w:r>
          </w:p>
        </w:tc>
        <w:tc>
          <w:tcPr>
            <w:tcW w:w="6129" w:type="dxa"/>
            <w:gridSpan w:val="4"/>
            <w:noWrap w:val="0"/>
            <w:vAlign w:val="center"/>
          </w:tcPr>
          <w:p w14:paraId="010CADF4">
            <w:pPr>
              <w:jc w:val="center"/>
              <w:rPr>
                <w:rFonts w:hint="default" w:ascii="仿宋" w:hAnsi="仿宋" w:eastAsia="仿宋" w:cs="Times New Roman"/>
                <w:kern w:val="2"/>
                <w:sz w:val="28"/>
                <w:szCs w:val="28"/>
                <w:lang w:val="en-US" w:eastAsia="zh-CN" w:bidi="ar-SA"/>
              </w:rPr>
            </w:pPr>
          </w:p>
        </w:tc>
      </w:tr>
    </w:tbl>
    <w:p w14:paraId="7FB656B0">
      <w:pPr>
        <w:keepNext w:val="0"/>
        <w:keepLines w:val="0"/>
        <w:widowControl/>
        <w:suppressLineNumbers w:val="0"/>
        <w:jc w:val="left"/>
        <w:textAlignment w:val="top"/>
        <w:rPr>
          <w:rFonts w:hint="eastAsia" w:ascii="等线" w:hAnsi="等线" w:eastAsia="等线" w:cs="等线"/>
          <w:i w:val="0"/>
          <w:iCs w:val="0"/>
          <w:color w:val="000000"/>
          <w:kern w:val="0"/>
          <w:sz w:val="22"/>
          <w:szCs w:val="22"/>
          <w:u w:val="none"/>
          <w:lang w:val="en-US" w:eastAsia="zh-CN" w:bidi="ar"/>
        </w:rPr>
      </w:pPr>
    </w:p>
    <w:p w14:paraId="59D0C6F3">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备注：报价表如有列举项目不全的，各报价公司可以在原表上添项，不能改变原表格内容。报价合计总价在列表末汇总，此报价单须单独密封。</w:t>
      </w:r>
    </w:p>
    <w:p w14:paraId="715CBBC9">
      <w:pPr>
        <w:rPr>
          <w:rFonts w:hint="eastAsia"/>
          <w:lang w:val="en-US" w:eastAsia="zh-CN"/>
        </w:rPr>
      </w:pPr>
      <w:r>
        <w:rPr>
          <w:rFonts w:hint="eastAsia"/>
          <w:lang w:val="en-US" w:eastAsia="zh-CN"/>
        </w:rPr>
        <w:br w:type="page"/>
      </w:r>
    </w:p>
    <w:p w14:paraId="7D539EBD">
      <w:pPr>
        <w:rPr>
          <w:rFonts w:hint="eastAsia"/>
          <w:lang w:val="en-US" w:eastAsia="zh-CN"/>
        </w:rPr>
      </w:pPr>
    </w:p>
    <w:p w14:paraId="344C1411">
      <w:pPr>
        <w:spacing w:line="360" w:lineRule="auto"/>
        <w:outlineLvl w:val="1"/>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附件3：报名登记表</w:t>
      </w:r>
    </w:p>
    <w:p w14:paraId="37AC5681"/>
    <w:p w14:paraId="11D5D951">
      <w:pPr>
        <w:jc w:val="center"/>
        <w:rPr>
          <w:rFonts w:ascii="华文中宋" w:hAnsi="华文中宋" w:eastAsia="华文中宋"/>
          <w:b/>
          <w:sz w:val="36"/>
          <w:szCs w:val="36"/>
        </w:rPr>
      </w:pPr>
      <w:r>
        <w:rPr>
          <w:rFonts w:hint="eastAsia" w:ascii="华文中宋" w:hAnsi="华文中宋" w:eastAsia="华文中宋"/>
          <w:b/>
          <w:sz w:val="36"/>
          <w:szCs w:val="36"/>
        </w:rPr>
        <w:t>报名登记表</w:t>
      </w:r>
    </w:p>
    <w:p w14:paraId="49EBDF5A"/>
    <w:tbl>
      <w:tblPr>
        <w:tblStyle w:val="5"/>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4F483E5F">
            <w:pPr>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成都市新津区中医医院</w:t>
            </w:r>
          </w:p>
          <w:p w14:paraId="35A2E533">
            <w:pPr>
              <w:jc w:val="center"/>
              <w:rPr>
                <w:rFonts w:ascii="仿宋" w:hAnsi="仿宋" w:eastAsia="仿宋"/>
                <w:kern w:val="2"/>
                <w:sz w:val="28"/>
                <w:szCs w:val="28"/>
              </w:rPr>
            </w:pPr>
            <w:r>
              <w:rPr>
                <w:rFonts w:hint="eastAsia" w:ascii="仿宋" w:hAnsi="仿宋" w:eastAsia="仿宋" w:cs="Times New Roman"/>
                <w:kern w:val="2"/>
                <w:sz w:val="28"/>
                <w:szCs w:val="28"/>
                <w:lang w:val="en-US" w:eastAsia="zh-CN" w:bidi="ar-SA"/>
              </w:rPr>
              <w:t>院内重症早期预警系统询预算价</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*经办</w:t>
            </w:r>
            <w:r>
              <w:rPr>
                <w:rFonts w:hint="eastAsia" w:ascii="仿宋" w:hAnsi="仿宋" w:eastAsia="仿宋"/>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潘老师、周</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邮箱845865477@qq.com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25C40584">
      <w:pPr>
        <w:spacing w:line="360" w:lineRule="auto"/>
      </w:pPr>
      <w:r>
        <w:rPr>
          <w:rFonts w:hint="eastAsia" w:ascii="仿宋" w:hAnsi="仿宋" w:eastAsia="仿宋" w:cs="Times New Roman"/>
          <w:sz w:val="24"/>
          <w:szCs w:val="24"/>
          <w:lang w:eastAsia="zh-CN"/>
        </w:rPr>
        <w:t>投标单位购买招标文件时请如实认真填写报名登记表和投标人信息；若因投标单位提供的错误或不实信息，对其投标事宜造成影响的，由其投标单位自行承担所有责任。</w:t>
      </w:r>
    </w:p>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95C4B-0DE7-476D-A82B-8F13CC16E0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C530371-4993-4DE0-A6B6-6A4CD8590DD7}"/>
  </w:font>
  <w:font w:name="方正小标宋简体">
    <w:panose1 w:val="02000000000000000000"/>
    <w:charset w:val="86"/>
    <w:family w:val="script"/>
    <w:pitch w:val="default"/>
    <w:sig w:usb0="00000001" w:usb1="08000000" w:usb2="00000000" w:usb3="00000000" w:csb0="00040000" w:csb1="00000000"/>
    <w:embedRegular r:id="rId3" w:fontKey="{4721DD52-9579-4E11-8C62-E3FD42DEA593}"/>
  </w:font>
  <w:font w:name="仿宋_GB2312">
    <w:altName w:val="仿宋"/>
    <w:panose1 w:val="02010609030101010101"/>
    <w:charset w:val="86"/>
    <w:family w:val="modern"/>
    <w:pitch w:val="default"/>
    <w:sig w:usb0="00000000" w:usb1="00000000" w:usb2="00000000" w:usb3="00000000" w:csb0="00040000" w:csb1="00000000"/>
    <w:embedRegular r:id="rId4" w:fontKey="{9BBF3E2A-47F6-4831-9CE7-119EC93A5B32}"/>
  </w:font>
  <w:font w:name="仿宋">
    <w:panose1 w:val="02010609060101010101"/>
    <w:charset w:val="86"/>
    <w:family w:val="auto"/>
    <w:pitch w:val="default"/>
    <w:sig w:usb0="800002BF" w:usb1="38CF7CFA" w:usb2="00000016" w:usb3="00000000" w:csb0="00040001" w:csb1="00000000"/>
    <w:embedRegular r:id="rId5" w:fontKey="{4F036CC0-AA21-4E6D-981B-2AF0CE1A783B}"/>
  </w:font>
  <w:font w:name="等线">
    <w:panose1 w:val="02010600030101010101"/>
    <w:charset w:val="86"/>
    <w:family w:val="auto"/>
    <w:pitch w:val="default"/>
    <w:sig w:usb0="A00002BF" w:usb1="38CF7CFA" w:usb2="00000016" w:usb3="00000000" w:csb0="0004000F" w:csb1="00000000"/>
    <w:embedRegular r:id="rId6" w:fontKey="{E1CC2EB2-ED25-4E29-B73E-6FFCF9F0CF5E}"/>
  </w:font>
  <w:font w:name="华文中宋">
    <w:panose1 w:val="02010600040101010101"/>
    <w:charset w:val="86"/>
    <w:family w:val="auto"/>
    <w:pitch w:val="default"/>
    <w:sig w:usb0="00000287" w:usb1="080F0000" w:usb2="00000000" w:usb3="00000000" w:csb0="0004009F" w:csb1="DFD70000"/>
    <w:embedRegular r:id="rId7" w:fontKey="{E6373B27-29A6-4B31-8574-2E6D02B3EF9F}"/>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1FD3EE"/>
    <w:multiLevelType w:val="singleLevel"/>
    <w:tmpl w:val="AD1FD3EE"/>
    <w:lvl w:ilvl="0" w:tentative="0">
      <w:start w:val="2"/>
      <w:numFmt w:val="chineseCounting"/>
      <w:suff w:val="nothing"/>
      <w:lvlText w:val="%1、"/>
      <w:lvlJc w:val="left"/>
      <w:rPr>
        <w:rFonts w:hint="eastAsia"/>
      </w:rPr>
    </w:lvl>
  </w:abstractNum>
  <w:abstractNum w:abstractNumId="1">
    <w:nsid w:val="E56B2D59"/>
    <w:multiLevelType w:val="singleLevel"/>
    <w:tmpl w:val="E56B2D59"/>
    <w:lvl w:ilvl="0" w:tentative="0">
      <w:start w:val="1"/>
      <w:numFmt w:val="chineseCounting"/>
      <w:suff w:val="nothing"/>
      <w:lvlText w:val="%1、"/>
      <w:lvlJc w:val="left"/>
      <w:rPr>
        <w:rFonts w:hint="eastAsia"/>
      </w:rPr>
    </w:lvl>
  </w:abstractNum>
  <w:abstractNum w:abstractNumId="2">
    <w:nsid w:val="E804048B"/>
    <w:multiLevelType w:val="singleLevel"/>
    <w:tmpl w:val="E804048B"/>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85E9D"/>
    <w:rsid w:val="68796990"/>
    <w:rsid w:val="7176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宋体" w:hAnsi="Times New Roman"/>
      <w:kern w:val="0"/>
      <w:sz w:val="34"/>
      <w:szCs w:val="20"/>
    </w:rPr>
  </w:style>
  <w:style w:type="paragraph" w:styleId="3">
    <w:name w:val="Body Text Indent"/>
    <w:basedOn w:val="1"/>
    <w:qFormat/>
    <w:uiPriority w:val="0"/>
    <w:pPr>
      <w:spacing w:line="500" w:lineRule="exact"/>
      <w:ind w:left="832" w:leftChars="832" w:firstLine="433" w:firstLineChars="196"/>
    </w:pPr>
    <w:rPr>
      <w:sz w:val="24"/>
    </w:rPr>
  </w:style>
  <w:style w:type="paragraph" w:styleId="4">
    <w:name w:val="Body Text First Indent 2"/>
    <w:basedOn w:val="3"/>
    <w:qFormat/>
    <w:uiPriority w:val="0"/>
    <w:pPr>
      <w:spacing w:after="120" w:line="240" w:lineRule="auto"/>
      <w:ind w:left="420" w:leftChars="200" w:firstLine="420"/>
    </w:pPr>
    <w:rPr>
      <w:sz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3315</Words>
  <Characters>3523</Characters>
  <Lines>0</Lines>
  <Paragraphs>0</Paragraphs>
  <TotalTime>2</TotalTime>
  <ScaleCrop>false</ScaleCrop>
  <LinksUpToDate>false</LinksUpToDate>
  <CharactersWithSpaces>3583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爱、吃鱼</cp:lastModifiedBy>
  <dcterms:modified xsi:type="dcterms:W3CDTF">2025-01-06T03:53:46Z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eyJoZGlkIjoiNDE1ZTFlMjFjZDEzODY3NmE0ZDIwNjM3NWU4ZDkyNWQiLCJ1c2VySWQiOiIzMzA3NDM0MzYifQ==</vt:lpwstr>
  </property>
  <property fmtid="{D5CDD505-2E9C-101B-9397-08002B2CF9AE}" pid="4" name="ICV">
    <vt:lpwstr>E2D3A702240C4CBAA89CC9BFFADABC3F_13</vt:lpwstr>
  </property>
</Properties>
</file>