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537A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成都市新津区中医医院零星维修采购项目</w:t>
      </w:r>
    </w:p>
    <w:p w14:paraId="4CE8C2E2">
      <w:pPr>
        <w:spacing w:line="480" w:lineRule="auto"/>
        <w:jc w:val="center"/>
        <w:rPr>
          <w:rFonts w:hint="default" w:ascii="宋体" w:hAnsi="宋体" w:cs="仿宋_GB2312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询预算价</w:t>
      </w:r>
    </w:p>
    <w:p w14:paraId="5EAD4A9D"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各潜在供应商：</w:t>
      </w:r>
    </w:p>
    <w:p w14:paraId="3D58EF04">
      <w:pPr>
        <w:spacing w:line="360" w:lineRule="auto"/>
        <w:ind w:firstLine="560"/>
        <w:jc w:val="left"/>
        <w:rPr>
          <w:rFonts w:hint="eastAsia" w:ascii="宋体" w:hAnsi="宋体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根据医院业务需要，我院拟采购成都市新津区中医医院零星维修项目，现将具体采购需求公告如下，各潜在供应商如有意向参与，请主动与我院联系，并在公示期内提供以下资料，以便初步甄选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。</w:t>
      </w:r>
    </w:p>
    <w:p w14:paraId="640C3185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公司情况介绍：</w:t>
      </w:r>
    </w:p>
    <w:p w14:paraId="1550F1B8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1、公司相关业务情况、业绩简介。</w:t>
      </w:r>
    </w:p>
    <w:p w14:paraId="017BA2A8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2、公司营业执照复印件；公司法人身份证复印件，或授权委托书及授权委托人身份证复印件。</w:t>
      </w:r>
    </w:p>
    <w:p w14:paraId="6E202725">
      <w:pPr>
        <w:spacing w:line="560" w:lineRule="exact"/>
        <w:rPr>
          <w:rFonts w:hint="eastAsia"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、报名要求：</w:t>
      </w:r>
    </w:p>
    <w:p w14:paraId="09EF76AE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1、响应资料必须密封，现场递交成都市新津区中医医院采购办（医院篮球场旁，两层板房第一间）。</w:t>
      </w:r>
    </w:p>
    <w:p w14:paraId="6D45B460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2、报价资料需按照医院要求格式报价,并须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单独密封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。（附件2）</w:t>
      </w:r>
    </w:p>
    <w:p w14:paraId="11D4DA37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3、提供电子版报价资料和相关服务方案简介资料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，可优化和细化服务标准和内容，以便医院甄选使用（U盘密封递交，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本项目需电子报价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18720D96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4、拟参与本项目的供应商如需了解项目情况，自行对接该项目负责人了解相关信息。</w:t>
      </w:r>
    </w:p>
    <w:p w14:paraId="053AA85D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5、所有递交资料及相关证明材料必须加盖供应商鲜章有效。</w:t>
      </w:r>
    </w:p>
    <w:p w14:paraId="53F6BAE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三、本次询价结果只作为本项目采购预算价，不作为成交价。</w:t>
      </w:r>
    </w:p>
    <w:p w14:paraId="08556C05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四、其他事项</w:t>
      </w:r>
    </w:p>
    <w:p w14:paraId="68FD5C6A">
      <w:pPr>
        <w:numPr>
          <w:ilvl w:val="0"/>
          <w:numId w:val="0"/>
        </w:numPr>
        <w:spacing w:line="480" w:lineRule="auto"/>
        <w:ind w:firstLine="48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Toc20665"/>
      <w:bookmarkStart w:id="1" w:name="_Toc20249"/>
      <w:r>
        <w:rPr>
          <w:rFonts w:hint="eastAsia" w:ascii="宋体" w:hAnsi="宋体" w:eastAsia="宋体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、网上报名资料接收时间：（2024年12月19日-2024年12月24日)工作时间9:00-16:00；现场递交响应文件接收截止日期：2024年 12月26日16：00）；递交资料人员须为法人或授权委托人并提供证明文件查看。报名登记表见(附件3)。</w:t>
      </w:r>
    </w:p>
    <w:p w14:paraId="454F1550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2、公示人：成都市新津区中医医院 地址：成都市新津区西创大道1389号</w:t>
      </w:r>
    </w:p>
    <w:p w14:paraId="6ACB46AD">
      <w:pPr>
        <w:numPr>
          <w:ilvl w:val="0"/>
          <w:numId w:val="0"/>
        </w:numPr>
        <w:spacing w:line="48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3、报名联系人：潘老师、周老师028-82526150  项目咨询联系人：徐老师，13881703053。</w:t>
      </w:r>
    </w:p>
    <w:p w14:paraId="4D366697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4、报名供应商可通过邮箱845865477@qq.com报名。报名需提交报名登记表及登记表要求的相关资质资料（盖公章）。</w:t>
      </w:r>
    </w:p>
    <w:p w14:paraId="2E8E486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5F6E099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810B19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附件1：采购需求</w:t>
      </w:r>
    </w:p>
    <w:bookmarkEnd w:id="0"/>
    <w:bookmarkEnd w:id="1"/>
    <w:p w14:paraId="14CFD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85" w:leftChars="-88" w:firstLine="186" w:firstLineChars="66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项目概况</w:t>
      </w:r>
    </w:p>
    <w:p w14:paraId="12425D3B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本项目为工程零星维修项目，涉及模范街院区、普兴徐家渡院区、清源路治未病中心、紫苏苑大健康管理中心、普兴火车站制药室，其中模范街院区占地3000平方米，建筑面积5000平方米；徐家渡院区占地47161平方米，建筑面积48997平方米；治未病中心占地300平方米，建筑面积600平方米，紫苏苑大健康管理中心建筑面积1800平方米，普兴火车站制剂室300平方米。</w:t>
      </w:r>
    </w:p>
    <w:p w14:paraId="758B3C12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内容</w:t>
      </w:r>
    </w:p>
    <w:p w14:paraId="6F5738D1"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零星维修包含所有院区科室和公共区域的零星维修和常用耗材使用，内容具体包括：水、电、房屋、家具维修维护、硂楼地面新装或修补、路面标线、抹灰恢复工程、防水补漏、涂料类、机械钻孔、地墙面石材修补、地砖修补、不锈钢栏杆修补、防护栏杆修复、转角护角修护、雨棚修复、幕墙玻璃维修、塑钢门窗修复、铝合金门窗修复、纱窗修复、室内天花或吊顶、木板新装或维修、维修桌子椅子、油漆翻新、疏通卫生间、清掏污水沟、更换门把手、插销、抽屉轨道等、灯具洁具更换、维护、空调清洗维修、零星用工、搬运货运、焊接等零星类项目工程。询价内容详见附件。</w:t>
      </w:r>
    </w:p>
    <w:p w14:paraId="1075B54A">
      <w:p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三、采购需求</w:t>
      </w:r>
    </w:p>
    <w:p w14:paraId="2D106268"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服务资质要求</w:t>
      </w:r>
    </w:p>
    <w:p w14:paraId="14B2FCA8"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 xml:space="preserve"> 1.具备建设行政主管部门颁发的建筑工程施工总承包三级及以上资质。 具有有效的安全生产许可证。</w:t>
      </w:r>
    </w:p>
    <w:p w14:paraId="581B1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（二）安全及质量要求</w:t>
      </w:r>
    </w:p>
    <w:p w14:paraId="7D94C245">
      <w:pPr>
        <w:pStyle w:val="2"/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1.本项目服务期间的全部安全责任由成交供应商自行负责，与采购人无关。严格按照工程建设强制性标准和安全生产操作规范进行作业。</w:t>
      </w:r>
    </w:p>
    <w:p w14:paraId="6D4C0E24">
      <w:pPr>
        <w:pStyle w:val="2"/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2.维修改造项目中有特种作业及安全性要求较高的工作,须由持有相关资格证件专业人员完成，成交供应商对其安全负责。</w:t>
      </w:r>
    </w:p>
    <w:p w14:paraId="264D29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3.遵守国家和四川省制定的有关技术标准、质量验评标准、施工规范、操作规程，对所承包的服务质量负责，不得采购、使用不合格的材料、设备、构配件等。并接受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Hans" w:bidi="ar-SA"/>
        </w:rPr>
        <w:t>相关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质量检查监督部门和采购人的检查和监督。</w:t>
      </w:r>
    </w:p>
    <w:p w14:paraId="4452DB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4.供应商须保证在接到采购人维修要求2小时内派人员到现场实施维修;紧急情况下，30分钟内派出人员到现场实施维修。</w:t>
      </w:r>
    </w:p>
    <w:p w14:paraId="7B1B7C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5.供应商必须严格按照批准的施工图设计文件执行技术要求， 不得擅自更改设计。如发现上述情况，采购人有权要求停止施工，由此产生的经济损失由供应商承担。</w:t>
      </w:r>
    </w:p>
    <w:p w14:paraId="099025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6.由于施工、维修材料等因素发生质量事故，其经济损失由供应商承担并按合同条款赔偿采购人因此受到的损失。</w:t>
      </w:r>
    </w:p>
    <w:p w14:paraId="2B4B50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（三）人员要求</w:t>
      </w:r>
    </w:p>
    <w:p w14:paraId="0E5AE650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常驻医院项目组人员不得少于4人，根据维修服务情况，工人数量以满足工作需要为准。为本项目提供服务团队人员包括：项目经理、技术负责人、焊工、木工、水电工、机修人员等。</w:t>
      </w:r>
    </w:p>
    <w:p w14:paraId="16471256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/>
          <w:lang w:val="en-US"/>
        </w:rPr>
      </w:pPr>
    </w:p>
    <w:p w14:paraId="198DA7CD">
      <w:pPr>
        <w:rPr>
          <w:rFonts w:hint="eastAsia"/>
        </w:rPr>
      </w:pPr>
    </w:p>
    <w:p w14:paraId="2D3CDA3D">
      <w:pPr>
        <w:spacing w:line="360" w:lineRule="auto"/>
        <w:outlineLvl w:val="1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附件2：报价格式</w:t>
      </w:r>
    </w:p>
    <w:p w14:paraId="06C12B86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52E9F3CB">
      <w:pPr>
        <w:numPr>
          <w:ilvl w:val="0"/>
          <w:numId w:val="3"/>
        </w:numPr>
        <w:jc w:val="center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成都市新津区中医医院零星维修项目报价清单</w:t>
      </w:r>
    </w:p>
    <w:tbl>
      <w:tblPr>
        <w:tblStyle w:val="12"/>
        <w:tblW w:w="10290" w:type="dxa"/>
        <w:tblInd w:w="-8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605"/>
        <w:gridCol w:w="2325"/>
        <w:gridCol w:w="2550"/>
        <w:gridCol w:w="1635"/>
        <w:gridCol w:w="795"/>
        <w:gridCol w:w="930"/>
      </w:tblGrid>
      <w:tr w14:paraId="308C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B0C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64F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维修服务名称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7E6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服务涉及的内容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050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具体服务描述及处理要求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534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适用服务范围及计算规则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85C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E36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</w:tr>
      <w:tr w14:paraId="30D5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8AD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359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线路检查维护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13B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户内线路故障（明线）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737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检查线路，确保正常通电及正常使用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B2B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按实际工时计算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8AD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7FF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D5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31F64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FBD1B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EDA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户内线路故障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8E4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更换线路超过1m，及用材保障正常使用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EAB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CCA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043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8E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6BA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50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灯具更换、维护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0A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损坏、接触不良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64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维修、更换(按需)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F38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按个计算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A7B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81C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1C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174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5A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插座更换、维护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49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损坏、接触不良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45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维修、更换(按需)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601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按个计算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0C3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88A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11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575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F4C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换气扇、排风扇更换、维护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18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损坏、接触不良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82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维修、更换(按需、要求)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BF7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按个计算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258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413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21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B53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EE6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疏通卫生间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4FE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坐便器、蹲便器及水池堵塞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D1C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进行疏通处理，并做好保洁卫生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2E8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按堵点计算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D3E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D89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7D9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B24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7C0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清淘污水沟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844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室外排水沟堵塞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A03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疏通排水沟道或清淘沟内垃圾（含垃圾处理）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AE4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按M计算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C63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CCF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28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9A4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716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清淘沉淀池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51F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沉淀池（化粪池）清理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74D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清淘池内垃圾（含垃圾处理）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264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按量计算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2F9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550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F1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30B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877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485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门钥匙打不开、丢失、锁具损坏等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D6F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7EB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按位置计算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7A4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473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92D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809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292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更换锁具类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D64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抽屉锁、衣柜锁更换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14D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更换相应锁具，达到正常使用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A6D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按位置计算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184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A38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33B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B56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CDA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更换门拉手、插销、抽屉轨道等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C05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门、窗、柜等五金配件的更换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123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维修更换处理，达到正常使用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31E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按位置计算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4A0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EC5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51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110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B2072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地面处理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AC5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地面凹凸不平、强度不够、起砂、有开裂沉降：(不足1㎡厚度5cm以内)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1A7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清理基层、重新找平并养护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EC5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不足1m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修补按个计算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D38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12F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A61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76017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27163FC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4DE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地面凹凸不平、强度不够、起砂、有开裂沉降：(超过1㎡厚度10cm以内)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D15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清理基层、重新找平并养护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0CB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超过1m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修补按面积计算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5ED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4CB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85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517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0E1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屋面修补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100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楼地面凹凸不平、强度不够、起砂、有开裂沉降：(不足1㎡)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925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清理基层、重新找平并养护、做SBS防水处理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99B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未超过1m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修补按面积计算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EFB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D38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CB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F1B75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2BDE6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AF9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楼地面凹凸不平、强度不够、起砂、有开裂沉降：(超过1㎡)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36C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清理基层、重新找平并养护、做SBS防水处理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351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超过1m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修补按面积计算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9FF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315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E7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04F71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9A7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墙面修复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D79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清水墙面空鼓（周长小于3m）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85F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空鼓面积超过规范要求的，切开后用砂浆找平并养护。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2F6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按处计算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E00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7DA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93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F5F1CC2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27712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FDE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清水墙面抹灰空鼓（周长长于3m）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E5F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空鼓面积超过规范要求的，切开后用砂浆找平并养护。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7F7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超过4m²修补按面积计算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133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391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BC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0B1E4E1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0E943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5F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内墙乳胶漆修复（翻新）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8F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清理基层，重新喷涂被污染的面层，颜色选用与原来涂料一样的颜色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36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按实际修复部位计算,不足1㎡修补按处计算,超过1m2修补按面积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E9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1处/1㎡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67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322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320B1D6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D36EC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AB9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墙面开裂、空鼓、脱落（铲除新做）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319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用腻子或水泥+胶水乳胶漆刮涂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0AD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铲除开裂处，挂网、抹灰恢复，修补不足1㎡修补按处计算,超过1m2修补按面积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DB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1处/1㎡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1F3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A60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3C5EC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654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漏水修补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3AD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卫生间、洗漱台防水层厚度不够或局部漏涂（不足1㎡）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8F4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重新加厚涂抹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D95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不足1m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修补按个计算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187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58B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FA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3DD641E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19C00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D91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卫生间防水层厚度不够或局部漏涂（超过1㎡）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06D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重新加厚涂抹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3EC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超过1m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修补按面积计算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454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05A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82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D95E05A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DB1BA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17D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墙面、楼板、地面渗漏水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53A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打凿蜂窝周边至密实位置；堵漏；封堵后，高压注浆填充内部缝隙；封平基层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EF0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大于0.5㎡修补按面积计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91F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BAB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88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EC9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F5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防水修补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FA8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屋面防水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921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开凿，清理，抹1.5厚聚合物水泥防水涂料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60E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按实际工程量以面积计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712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EA4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D1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BB20C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FA64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639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内墙墙面防水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373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基层处理，刷1.5厚聚合物水泥防水涂料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A80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按实际工程量以面积计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778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A53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61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41C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FD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室内外标线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E0B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模糊有缺陷，不能变别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70A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重新清除后，新涂并做好保洁卫生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461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修复面积不足1m时，按处计算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2B9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293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C4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F7B0F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8E13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DFD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模糊有缺陷，不能变别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EF0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重新清除后，新涂并做好保洁卫生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58B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按实际修复部位按M计算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C6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DCB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D7C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B7D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388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机械钻孔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373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机械钻砖墙(孔洞孔径φ70mm以下）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7FA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含钻孔，孔洞的周边的防水、修复及美化处理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1DF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修补按个计算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12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0B6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F5D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FDCB0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EDA88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D1C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机械钻砖墙(孔洞孔径φ70mm以上φ150mm以内)，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70B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含钻孔，孔洞的周边的防水、修复及美化处理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819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修补按个计算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43F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D3C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07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B97DC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97AEF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B03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机械钻砖墙孔洞(孔径φ150mm以上φ250mm以内)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5C7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含钻孔，孔洞的周边的防水、修复及美化处理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FB0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修补按个计算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6CC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E08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322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D5CF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B6A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空调移机、维修、清洗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5B4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挂机清洗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7FA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一般清洗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AC6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按台计算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FAD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452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CA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E8ECA0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53043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2FE60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ED1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深度清洗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378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按台计算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16D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CEE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CB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6AB5B6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0E687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31A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柜机清洗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292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一般清洗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A78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按台计算（3P)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20C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5BC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0D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43629F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7B06D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DE578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20F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一般清洗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744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按台计算（5P)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756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44A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61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0FF0B3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6F241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63D2D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9AB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深度清洗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A6B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按台计算（3P)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6CE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CB8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2AB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821A90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5D49E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00313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7E8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深度清洗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1DC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按台计算（5P)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DA6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78F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A5A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AB3BB8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AAE67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311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挂机加氟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EC9B1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636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按台计算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AC5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6C2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070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D6741B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67BEC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022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柜机加氟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4A7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（3P)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CBA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按台计算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B96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113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E4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DBBAE7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38DD1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65077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68F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（5P)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A31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按台计算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0BE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69F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94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ABC394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3ED67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F8B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挂机加管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11ED8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30B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按米计算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249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933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04D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B835B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7A1BC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108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柜机加管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EB7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（3P)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2F5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按米计算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D70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744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8E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1AEF0B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990AD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75D64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439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（5P)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06D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按米计算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B58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84B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32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0C9782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273E1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F90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挂机移机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E1FE5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AC7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按台计算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397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682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C22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E0657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BD9B1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682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柜机移机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D95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（3P)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E88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按台计算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A4A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D99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B33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F3148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D76A2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7FB8F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1CF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（5P)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FE9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按台计算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22F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201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562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6E2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69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地面石材修补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BCB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有破损，影响美观(少于1㎡)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5E6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拆除损坏的石材、清理，安装新石材（含基层防水处理），原材质更换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C1A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按实际修复部位个数计算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89E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4B5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5A9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A0F2E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56F8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CF6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有破损，影响美观(大于1m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BBC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拆除损坏的石材、清理，安装新石材（含基层防水处理），原材质更换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476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按实际修复部位面积计算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31C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A8E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78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2A08F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4F6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地砖修补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2D2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有破损，有裂痕，影响美观(少于1m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DAE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拆除损坏的地砖、清理，安装新砖（含基层防水处理及相关辅料），原材质更换，并保洁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63E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按实际修复部位个数计算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A22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6EA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C62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A6F4C63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6491F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4DF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有破损，有裂痕，影响美观(大于1m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AEA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拆除损坏的地砖、清理，安装新砖（含基层防水处理及相关辅料），原材质更换，并保洁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0AF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按实际修复部位面积计算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2E7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A97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47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FE3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82D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墙砖修补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72F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有破损，有裂痕，影响美观(少于1m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9F9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拆除损坏的墙砖、清理，安装新石材（含基层防水处理），原材质更换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CA1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按实际修复部位个数计算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6DC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A3B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F5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916EB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6971C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03A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有破损，有裂痕，影响美观(大于1m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C9D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拆除损坏的墙砖、清理，安装新石材（含基层防水处理），原材质更换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922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按实际修复部位面积计算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FEB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F02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43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FC1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13D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不锈钢栏杆修补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C21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有损坏，有不安全因素（少于3m）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75B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拆损坏的栏杆，重新安装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C03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按位置计算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583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3F8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19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2EB47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1E3AE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D76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有损坏，有不安全因素（大于3m）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348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拆损坏的栏杆，重新安装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E8A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802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3AD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46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358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B46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防护栏杆修复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464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有损坏，有不安全因素（少于3m）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70A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拆损坏的栏杆，重新安装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A60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按位置计算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FBD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D6A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CA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8C94D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D81C9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D19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有损坏，有不安全因素（大于3m）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9EC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拆损坏的栏杆，重新安装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CD5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6D9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C56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EA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ED5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C3F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雨棚修复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402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有损坏，有漏水（面积小于1㎡）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A8D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拆除损坏的，重新安装，并清洁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FFA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按处计算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5DA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1C8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07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6FC2E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68630">
            <w:pPr>
              <w:ind w:left="0"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C18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有损坏，有漏水（面积大于1㎡）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B44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拆除损坏的，重新安装，并清洁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73E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3AE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B62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C3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EAA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F71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铝合金门窗修复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2AC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存在安全隐患，有裂纹，有破损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143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拆除损坏的，重新安装，并清洁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6A9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229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64A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7D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68A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CF4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门窗洞、墙面、梁面阴阳角不方正平直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8CE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门窗洞、墙面、梁面阴阳角不方正平直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C5C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清理基层、重新找平方正顺直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D74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按米计算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294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B4C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F1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8E2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6D9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门、窗边塞缝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4A5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清扫、修补好等全过程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12D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清扫墙面、调运砂浆、清扫落地灰、修补好等全过程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396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按米计算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0A4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9F8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3AE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337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57D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室内配电箱元器件损坏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F84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更换损坏元器件，更换后确保线路正常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18D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更换损坏元器件，更换后确保线路正常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520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按实更换材料（另计）工时按个计算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87E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54C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B9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608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89A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吊顶维修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BCB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卫生间、处置间等吊顶维修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C31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吊顶更换、维护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B1C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29C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BB8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ACA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45E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A12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临时用工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89C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木工维修处理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6A3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有大型活动等全面检修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4AE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19B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1工日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B8C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65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CA0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6A2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临时用工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3AA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焊工维修处理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3C1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有大型活动等全面检修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DF5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AEF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1工日　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B0B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1E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01A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807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临时用工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6A0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泥工维修处理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D13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有大型活动等全面检修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587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EF7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1工日　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19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F7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209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425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临时用工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4BD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水电工维修处理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B39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有大型活动等全面检修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330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FE1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1工日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507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BF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674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2FE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临时用工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B0E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杂工搬运、清除、清运等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C86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有大型活动等全面检修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91A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4BF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1工日　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8B0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84A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6D0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53F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临时用工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B1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其他工种维修处理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158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有大型活动等全面检修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7B2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911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1工日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6A6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49F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F22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CFA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临时用车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73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微型小货车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AA7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随时运输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04B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新津区内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788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车/次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2CF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5E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404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总价（万元）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3BE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3883FE9">
      <w:pPr>
        <w:numPr>
          <w:ilvl w:val="0"/>
          <w:numId w:val="0"/>
        </w:numPr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</w:p>
    <w:p w14:paraId="67B821FE">
      <w:pPr>
        <w:pStyle w:val="2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</w:p>
    <w:p w14:paraId="30CD33B4">
      <w:pP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</w:p>
    <w:p w14:paraId="0B8E01C8">
      <w:pPr>
        <w:pStyle w:val="2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</w:p>
    <w:p w14:paraId="2D80A586">
      <w:pP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</w:p>
    <w:p w14:paraId="762C4860">
      <w:pPr>
        <w:pStyle w:val="2"/>
        <w:rPr>
          <w:rFonts w:hint="eastAsia"/>
          <w:lang w:val="en-US" w:eastAsia="zh-CN"/>
        </w:rPr>
      </w:pPr>
    </w:p>
    <w:p w14:paraId="5F3EE40C">
      <w:pPr>
        <w:rPr>
          <w:rFonts w:hint="eastAsia"/>
          <w:lang w:val="en-US" w:eastAsia="zh-CN"/>
        </w:rPr>
      </w:pPr>
    </w:p>
    <w:p w14:paraId="30601163">
      <w:pPr>
        <w:pStyle w:val="2"/>
        <w:rPr>
          <w:rFonts w:hint="eastAsia"/>
          <w:lang w:val="en-US" w:eastAsia="zh-CN"/>
        </w:rPr>
      </w:pPr>
    </w:p>
    <w:p w14:paraId="563B0A98">
      <w:pPr>
        <w:rPr>
          <w:rFonts w:hint="eastAsia"/>
          <w:lang w:val="en-US" w:eastAsia="zh-CN"/>
        </w:rPr>
      </w:pPr>
    </w:p>
    <w:p w14:paraId="671323F0">
      <w:pPr>
        <w:pStyle w:val="2"/>
        <w:numPr>
          <w:ilvl w:val="0"/>
          <w:numId w:val="3"/>
        </w:numPr>
        <w:ind w:left="0" w:leftChars="0" w:firstLine="0" w:firstLineChars="0"/>
        <w:jc w:val="center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成都市新津区中医医院零星维修常用耗材报价清单</w:t>
      </w:r>
    </w:p>
    <w:tbl>
      <w:tblPr>
        <w:tblStyle w:val="12"/>
        <w:tblW w:w="10252" w:type="dxa"/>
        <w:tblInd w:w="-7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977"/>
        <w:gridCol w:w="4860"/>
        <w:gridCol w:w="1640"/>
        <w:gridCol w:w="1740"/>
      </w:tblGrid>
      <w:tr w14:paraId="6808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3ED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"/>
                <w:w w:val="87"/>
                <w:kern w:val="0"/>
                <w:sz w:val="24"/>
                <w:szCs w:val="24"/>
                <w:u w:val="none"/>
                <w:fitText w:val="420" w:id="362944018"/>
                <w:lang w:val="en-US" w:eastAsia="zh-CN" w:bidi="ar"/>
              </w:rPr>
              <w:t>序号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881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94D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E4A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5DD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 w14:paraId="23F3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D55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9A7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2E0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三孔、五孔、多孔、一开五孔综合价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F80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69F9C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42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474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42E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03E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单开、双开、多开综合价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C67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EFE57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F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B2D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3AD10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647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300*300LED平板灯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6D5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EE4D2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B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F39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E48597A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FDF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600*600平板灯80w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768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989E7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5A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7F1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B17AC31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953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600*600应急灯平板灯灯60w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7F4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EFBB5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3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BA1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32430E6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2C2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18w-40w球泡综合价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F66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645CB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7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42E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A985A2E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722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15cm-40cm面包灯综合价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2BE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6BBB0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5C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394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ECAFF63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AA7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LED灯贴综合价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33D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F8EF0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D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7BA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AF8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换气扇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812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300*300吊顶上用换气扇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E3E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CF391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6E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FE1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FE82C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BE7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300-450墙上安装用换气扇综合价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A1C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C1401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06F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329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38B95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691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300-450墙上安装用铁排扇综合价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69B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435C0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EC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147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BA4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7C9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1.5平方铜芯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EEE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3C76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0A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B85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A40BF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16F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2.5平方铜芯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0C5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530B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16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B3E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1B659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E04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4平方铜芯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C4A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B0F5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93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E4A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7F9CC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7DA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6平方铜芯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7FC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7018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B59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0AA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86C67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95E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10平方铜芯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000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86E0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A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1EA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68F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B4F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B45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635A9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2B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ADE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F47D6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EBC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FA3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D7CE1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39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F28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A9074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7DD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518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90746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2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245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E7E00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线槽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7FA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04F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35F18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3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0EE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CF0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A48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门锁体、锁芯、把手综合价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C98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AA10F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BB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1CF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14680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E3B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把式、球形综合价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47C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C6CDD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4FF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CD1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C6ADD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128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防火门锁体、锁芯综合价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5E9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B0465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83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86F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695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水管、下水器、龙头、开关、配件</w:t>
            </w:r>
          </w:p>
        </w:tc>
        <w:tc>
          <w:tcPr>
            <w:tcW w:w="4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231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短嘴、加长水龙头综合价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DF0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E0903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EF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F5F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033DF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327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铜芯台盆混水水龙头综合价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D6F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DD0A6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5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2CA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D1313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B74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下水综合价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7AB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55514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94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A01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1B187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A19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按压式冲水阀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039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9ED21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0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20E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55E3F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C95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脚踏式冲水阀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530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8368F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01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3ED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04C4C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D2C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545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CF464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A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5AB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48E6A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B53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小便器感应冲水阀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B87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8D7EA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37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429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C5685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464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EAE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E7A69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C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DD7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DC4A4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ED2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A82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68F9F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7D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BA6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86840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4C8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延时阀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942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1F13F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8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999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AB2F4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5B0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25PPR水管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4FF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4CA2A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0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F23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588FE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730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25PPR水管配件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298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E830D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4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0B5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1E16F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FD5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25PE水管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326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98A58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7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3BE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9339B">
            <w:p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447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25PE水管配件综合价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97A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D15D1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F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84EF1">
            <w:pPr>
              <w:numPr>
                <w:ilvl w:val="0"/>
                <w:numId w:val="0"/>
              </w:num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956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马桶盖</w:t>
            </w:r>
          </w:p>
        </w:tc>
        <w:tc>
          <w:tcPr>
            <w:tcW w:w="4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0E4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适配综合单价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F21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9B8C4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21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626A6">
            <w:pPr>
              <w:numPr>
                <w:ilvl w:val="0"/>
                <w:numId w:val="0"/>
              </w:numPr>
              <w:ind w:left="21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637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淋浴喷头</w:t>
            </w:r>
          </w:p>
        </w:tc>
        <w:tc>
          <w:tcPr>
            <w:tcW w:w="4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BF6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AF6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D59BF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C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61C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613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964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658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2AB0D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6A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8C9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2A1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塑钢窗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7D3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A56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A3685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85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318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总价（万元）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EDDB5">
            <w:pPr>
              <w:keepNext w:val="0"/>
              <w:keepLines w:val="0"/>
              <w:widowControl/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F814C15">
      <w:pPr>
        <w:rPr>
          <w:rFonts w:hint="eastAsia"/>
          <w:lang w:val="en-US" w:eastAsia="zh-CN"/>
        </w:rPr>
      </w:pPr>
    </w:p>
    <w:p w14:paraId="3B6EED32">
      <w:pPr>
        <w:pStyle w:val="2"/>
        <w:rPr>
          <w:rFonts w:hint="eastAsia"/>
          <w:lang w:val="en-US" w:eastAsia="zh-CN"/>
        </w:rPr>
      </w:pPr>
    </w:p>
    <w:p w14:paraId="59D0C6F3">
      <w:pPr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备注：报价表如有列举项目不全的，各报价公司可以在原表上添项，不能改变原表格内容。报价合计总价在列表末汇总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，此报价单（附件二）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须单独密封。</w:t>
      </w:r>
    </w:p>
    <w:p w14:paraId="1307F6E0">
      <w:pP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  <w:br w:type="page"/>
      </w:r>
    </w:p>
    <w:p w14:paraId="344C1411">
      <w:pPr>
        <w:spacing w:line="360" w:lineRule="auto"/>
        <w:outlineLvl w:val="1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附件3：报名登记表</w:t>
      </w:r>
    </w:p>
    <w:p w14:paraId="37AC5681"/>
    <w:p w14:paraId="11D5D951">
      <w:pPr>
        <w:jc w:val="center"/>
        <w:rPr>
          <w:rFonts w:hint="eastAsia" w:ascii="仿宋" w:hAnsi="仿宋" w:eastAsia="仿宋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6"/>
          <w:szCs w:val="36"/>
          <w:lang w:val="en-US" w:eastAsia="zh-CN" w:bidi="ar-SA"/>
        </w:rPr>
        <w:t>报名登记表</w:t>
      </w:r>
    </w:p>
    <w:p w14:paraId="49EBDF5A"/>
    <w:tbl>
      <w:tblPr>
        <w:tblStyle w:val="12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1440"/>
        <w:gridCol w:w="2592"/>
      </w:tblGrid>
      <w:tr w14:paraId="3D79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9088B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报名项目名称（包号）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D3600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成都市新津区中医医院零星维修采购项目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询预算价</w:t>
            </w:r>
          </w:p>
        </w:tc>
      </w:tr>
      <w:tr w14:paraId="3353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6F7C">
            <w:pPr>
              <w:ind w:firstLine="280" w:firstLineChars="10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报名单位 /个人名称</w:t>
            </w:r>
          </w:p>
          <w:p w14:paraId="36D2E676">
            <w:pPr>
              <w:ind w:firstLine="236" w:firstLineChars="98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</w:rPr>
              <w:t>(统一社会信用代码/税号)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73902"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 xml:space="preserve"> （盖章）</w:t>
            </w:r>
          </w:p>
        </w:tc>
      </w:tr>
      <w:tr w14:paraId="1058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B26A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  / 个人地址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591AF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43C8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326A"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单位电话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1805E"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1B63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D78E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经办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32B3C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A680D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手 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90068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0A16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5DF7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邮     箱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F13E2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13DD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784A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备     注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B0637"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</w:tbl>
    <w:p w14:paraId="28E9893F">
      <w:pPr>
        <w:jc w:val="center"/>
        <w:rPr>
          <w:rFonts w:ascii="Times New Roman"/>
          <w:kern w:val="2"/>
          <w:sz w:val="21"/>
        </w:rPr>
      </w:pPr>
    </w:p>
    <w:p w14:paraId="6743D11D">
      <w:pPr>
        <w:spacing w:line="360" w:lineRule="auto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Times New Roman"/>
          <w:sz w:val="24"/>
          <w:szCs w:val="24"/>
          <w:lang w:eastAsia="zh-CN"/>
        </w:rPr>
        <w:t>采购单位联系人：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周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老师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028-82526150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邮箱845865477@qq.com</w:t>
      </w:r>
    </w:p>
    <w:p w14:paraId="3E4B405A">
      <w:pPr>
        <w:spacing w:line="360" w:lineRule="auto"/>
        <w:rPr>
          <w:rFonts w:hint="eastAsia" w:ascii="仿宋" w:hAnsi="仿宋" w:eastAsia="仿宋" w:cs="Times New Roman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注:提供（1）报名登记表扫描件（2）投标单位营业执照副本复印件（3）经办人身份证复印件（以上三条均需加盖供应商公章，提供扫描至以上邮箱）（4）</w:t>
      </w:r>
      <w:r>
        <w:rPr>
          <w:rFonts w:hint="eastAsia" w:ascii="仿宋" w:hAnsi="仿宋" w:eastAsia="仿宋" w:cs="Times New Roman"/>
          <w:color w:val="FF0000"/>
          <w:sz w:val="24"/>
          <w:szCs w:val="24"/>
          <w:highlight w:val="none"/>
          <w:lang w:val="en-US" w:eastAsia="zh-CN"/>
        </w:rPr>
        <w:t>递交响应文件时，把以上3项资料盖章资料一并递交，此3项资料无需密封。</w:t>
      </w:r>
    </w:p>
    <w:p w14:paraId="6E713ADB">
      <w:pPr>
        <w:spacing w:line="360" w:lineRule="auto"/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投标单位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获取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招标文件时请如实认真填写报名登记表和投标人信息；若因投标单位提供的错误或不实信息，对其投标事宜造成影响的，由其投标单位自行承担所有责任。</w:t>
      </w:r>
    </w:p>
    <w:sectPr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19CFF5-28D0-40D8-8A63-4D25D08A41B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1C88F81-60F8-4CB4-A4AD-09B6F7A5D06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E5C26AF-0CED-4CDC-876F-C472CF8CF6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9EF0D26-0382-4EDE-88FB-B7C6F38146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8FF650A-D319-4AD9-BA2B-8C6C8F65B83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6B2D59"/>
    <w:multiLevelType w:val="singleLevel"/>
    <w:tmpl w:val="E56B2D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268DD3"/>
    <w:multiLevelType w:val="singleLevel"/>
    <w:tmpl w:val="EC268D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75E400"/>
    <w:multiLevelType w:val="singleLevel"/>
    <w:tmpl w:val="3375E4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ZTFlMjFjZDEzODY3NmE0ZDIwNjM3NWU4ZDkyNWQifQ=="/>
  </w:docVars>
  <w:rsids>
    <w:rsidRoot w:val="00000000"/>
    <w:rsid w:val="00B4782C"/>
    <w:rsid w:val="01CF1907"/>
    <w:rsid w:val="01FC52DD"/>
    <w:rsid w:val="036E50E3"/>
    <w:rsid w:val="05EC7950"/>
    <w:rsid w:val="06C010E8"/>
    <w:rsid w:val="07A15CCC"/>
    <w:rsid w:val="0BB535DC"/>
    <w:rsid w:val="0BDC70EB"/>
    <w:rsid w:val="0C395F24"/>
    <w:rsid w:val="0D205DEA"/>
    <w:rsid w:val="1179137F"/>
    <w:rsid w:val="13D04C26"/>
    <w:rsid w:val="17AB7576"/>
    <w:rsid w:val="18D12D0D"/>
    <w:rsid w:val="1A3B2345"/>
    <w:rsid w:val="1B5652E9"/>
    <w:rsid w:val="1DDF77A4"/>
    <w:rsid w:val="1ECA2A6E"/>
    <w:rsid w:val="231C782D"/>
    <w:rsid w:val="24463548"/>
    <w:rsid w:val="29243ACE"/>
    <w:rsid w:val="2AE24605"/>
    <w:rsid w:val="2BE218F2"/>
    <w:rsid w:val="2E362597"/>
    <w:rsid w:val="2EAB4607"/>
    <w:rsid w:val="2EC90B52"/>
    <w:rsid w:val="2F9D0391"/>
    <w:rsid w:val="30573639"/>
    <w:rsid w:val="307538C6"/>
    <w:rsid w:val="32144BB9"/>
    <w:rsid w:val="3244409E"/>
    <w:rsid w:val="333E07DF"/>
    <w:rsid w:val="37781312"/>
    <w:rsid w:val="37FF453B"/>
    <w:rsid w:val="3A6C667E"/>
    <w:rsid w:val="3B434F78"/>
    <w:rsid w:val="3B513E86"/>
    <w:rsid w:val="3BF61FFF"/>
    <w:rsid w:val="3C7B3BF2"/>
    <w:rsid w:val="3E3A71C5"/>
    <w:rsid w:val="427D40B5"/>
    <w:rsid w:val="42862F6A"/>
    <w:rsid w:val="452219D8"/>
    <w:rsid w:val="4A1C049C"/>
    <w:rsid w:val="4C032B8A"/>
    <w:rsid w:val="4FA3007D"/>
    <w:rsid w:val="4FEA7AAB"/>
    <w:rsid w:val="508767C2"/>
    <w:rsid w:val="51545BFA"/>
    <w:rsid w:val="54332E81"/>
    <w:rsid w:val="54E33228"/>
    <w:rsid w:val="551C3AD5"/>
    <w:rsid w:val="5F9E6F3D"/>
    <w:rsid w:val="60471169"/>
    <w:rsid w:val="634A29E3"/>
    <w:rsid w:val="6B0676F6"/>
    <w:rsid w:val="6BC0216D"/>
    <w:rsid w:val="6C6C3E0E"/>
    <w:rsid w:val="700B43E7"/>
    <w:rsid w:val="71C606B7"/>
    <w:rsid w:val="722073D6"/>
    <w:rsid w:val="7401196B"/>
    <w:rsid w:val="74953C19"/>
    <w:rsid w:val="754317DC"/>
    <w:rsid w:val="75C86224"/>
    <w:rsid w:val="77160DA7"/>
    <w:rsid w:val="78102BA7"/>
    <w:rsid w:val="782620AF"/>
    <w:rsid w:val="78D358E9"/>
    <w:rsid w:val="7A524C8E"/>
    <w:rsid w:val="7AC72422"/>
    <w:rsid w:val="7B6D4C33"/>
    <w:rsid w:val="7B7E6D5D"/>
    <w:rsid w:val="7C5870CB"/>
    <w:rsid w:val="7C741AA9"/>
    <w:rsid w:val="7D0D7204"/>
    <w:rsid w:val="7DC92AAB"/>
    <w:rsid w:val="7E0C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宋体" w:hAnsi="Times New Roman"/>
      <w:kern w:val="0"/>
      <w:sz w:val="34"/>
      <w:szCs w:val="2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customStyle="1" w:styleId="6">
    <w:name w:val="目录 61"/>
    <w:next w:val="1"/>
    <w:qFormat/>
    <w:uiPriority w:val="0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  <w:rPr>
      <w:rFonts w:eastAsia="黑体"/>
      <w:sz w:val="36"/>
    </w:rPr>
  </w:style>
  <w:style w:type="paragraph" w:styleId="8">
    <w:name w:val="List"/>
    <w:basedOn w:val="1"/>
    <w:qFormat/>
    <w:uiPriority w:val="0"/>
    <w:pPr>
      <w:spacing w:line="360" w:lineRule="auto"/>
      <w:ind w:left="200" w:hanging="200" w:hangingChars="200"/>
    </w:pPr>
    <w:rPr>
      <w:rFonts w:ascii="Times New Roman" w:hAnsi="Times New Roman" w:eastAsia="宋体" w:cs="Times New Roman"/>
      <w:sz w:val="24"/>
      <w:szCs w:val="20"/>
    </w:rPr>
  </w:style>
  <w:style w:type="paragraph" w:styleId="9">
    <w:name w:val="Body Text 2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hAnsi="宋体"/>
      <w:kern w:val="0"/>
    </w:rPr>
  </w:style>
  <w:style w:type="paragraph" w:styleId="10">
    <w:name w:val="Body Text First Indent"/>
    <w:basedOn w:val="2"/>
    <w:next w:val="1"/>
    <w:qFormat/>
    <w:uiPriority w:val="0"/>
    <w:pPr>
      <w:spacing w:after="0"/>
      <w:ind w:firstLine="200" w:firstLineChars="200"/>
    </w:pPr>
    <w:rPr>
      <w:rFonts w:ascii="Times New Roman" w:hAnsi="Times New Roman"/>
      <w:szCs w:val="24"/>
    </w:rPr>
  </w:style>
  <w:style w:type="paragraph" w:styleId="11">
    <w:name w:val="Body Text First Indent 2"/>
    <w:basedOn w:val="5"/>
    <w:next w:val="1"/>
    <w:qFormat/>
    <w:uiPriority w:val="0"/>
    <w:pPr>
      <w:spacing w:after="120" w:line="240" w:lineRule="auto"/>
      <w:ind w:left="420" w:leftChars="200" w:firstLine="420"/>
    </w:pPr>
    <w:rPr>
      <w:sz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qFormat/>
    <w:uiPriority w:val="99"/>
    <w:rPr>
      <w:sz w:val="21"/>
      <w:szCs w:val="21"/>
    </w:rPr>
  </w:style>
  <w:style w:type="paragraph" w:customStyle="1" w:styleId="16">
    <w:name w:val="Default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firstLine="147" w:firstLineChars="147"/>
      <w:jc w:val="both"/>
    </w:pPr>
    <w:rPr>
      <w:rFonts w:ascii="宋体" w:hAnsi="Arial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0">
    <w:name w:val="p0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21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4941</Words>
  <Characters>5320</Characters>
  <Lines>0</Lines>
  <Paragraphs>0</Paragraphs>
  <TotalTime>34</TotalTime>
  <ScaleCrop>false</ScaleCrop>
  <LinksUpToDate>false</LinksUpToDate>
  <CharactersWithSpaces>5386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爱、吃鱼</cp:lastModifiedBy>
  <cp:lastPrinted>2024-12-19T08:01:00Z</cp:lastPrinted>
  <dcterms:modified xsi:type="dcterms:W3CDTF">2024-12-19T08:25:16Z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55083C24CB3C4E1889592575A0B18F32_13</vt:lpwstr>
  </property>
</Properties>
</file>