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49EF0">
      <w:pPr>
        <w:spacing w:line="700" w:lineRule="exact"/>
        <w:jc w:val="center"/>
        <w:rPr>
          <w:rFonts w:hint="default" w:ascii="宋体" w:hAnsi="宋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成都市新津区中医医院党建展厅、介入中心及超市区域房屋结构安全性检测鉴定服务项目询预算价</w:t>
      </w:r>
    </w:p>
    <w:p w14:paraId="4CE8C2E2">
      <w:pPr>
        <w:spacing w:line="480" w:lineRule="auto"/>
        <w:rPr>
          <w:rFonts w:hint="eastAsia" w:ascii="宋体" w:hAnsi="宋体" w:cs="仿宋_GB2312"/>
          <w:sz w:val="32"/>
          <w:szCs w:val="32"/>
        </w:rPr>
      </w:pPr>
    </w:p>
    <w:p w14:paraId="5EAD4A9D">
      <w:pPr>
        <w:spacing w:line="48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各潜在供应商：</w:t>
      </w:r>
    </w:p>
    <w:p w14:paraId="3D58EF04">
      <w:pPr>
        <w:spacing w:line="360" w:lineRule="auto"/>
        <w:ind w:firstLine="560"/>
        <w:jc w:val="left"/>
        <w:rPr>
          <w:rFonts w:hint="eastAsia" w:ascii="宋体" w:hAnsi="宋体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医院业务需要，我院拟采购成都市新津区中医医院党建展厅、介入中心及超市区域房屋结构安全性检测鉴定服务项目，现将具体采购需求公告如下，各潜在供应商如有意向参与，请主动与我院联系，并在公示期内提供以下资料，以便初步甄选</w:t>
      </w:r>
      <w:r>
        <w:rPr>
          <w:rFonts w:hint="eastAsia" w:ascii="宋体" w:hAnsi="宋体" w:cs="仿宋_GB2312"/>
          <w:sz w:val="24"/>
          <w:szCs w:val="24"/>
          <w:lang w:val="en-US" w:eastAsia="zh-CN"/>
        </w:rPr>
        <w:t>。</w:t>
      </w:r>
    </w:p>
    <w:p w14:paraId="640C3185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公司情况介绍：</w:t>
      </w:r>
    </w:p>
    <w:p w14:paraId="1550F1B8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1、公司相关业务情况、业绩简介。</w:t>
      </w:r>
    </w:p>
    <w:p w14:paraId="017BA2A8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2、公司营业执照复印件；公司法人身份证复印件，或授权委托书及授权委托人身份证复印件。</w:t>
      </w:r>
    </w:p>
    <w:p w14:paraId="6E202725">
      <w:pPr>
        <w:spacing w:line="560" w:lineRule="exact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、报名要求：</w:t>
      </w:r>
    </w:p>
    <w:p w14:paraId="09EF76AE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1、资料必须密封，现场递交成都市新津区中医医院采购办（医院篮球场旁，两层板房第一间）。</w:t>
      </w:r>
    </w:p>
    <w:p w14:paraId="6D45B460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2、报价资料需按照医院要求格式报价,并须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单独密封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。（附件2）</w:t>
      </w:r>
    </w:p>
    <w:p w14:paraId="11D4DA37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3、提供电子版报价资料和相关服务方案简介资料，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可优化和细化的房屋安全性鉴定内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容，以便医院甄选使用（U盘密封递交，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本项目无需电子报价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） </w:t>
      </w:r>
    </w:p>
    <w:p w14:paraId="18720D96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4、拟参与本项目的供应商如需了解项目情况，自行对接该项目负责人了解相关信息。</w:t>
      </w:r>
    </w:p>
    <w:p w14:paraId="053AA85D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5、所有递交资料及相关证明材料必须加盖供应商鲜章有效。</w:t>
      </w:r>
    </w:p>
    <w:p w14:paraId="278EF0C0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6、鉴定机构具有建筑行业(建筑工程)乙级及以上设计资质或者建设工程质量检测机构资质证书（检测类别为主体结构工程检测类）。</w:t>
      </w:r>
    </w:p>
    <w:p w14:paraId="7A75D065">
      <w:pPr>
        <w:numPr>
          <w:ilvl w:val="0"/>
          <w:numId w:val="0"/>
        </w:numPr>
        <w:spacing w:line="48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7、具有有效期内行政主管部门颁发的房屋安全鉴定机构名录登记证书。</w:t>
      </w:r>
    </w:p>
    <w:p w14:paraId="53F6BAE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三、本次询价结果只作为本项目采购预算价，不作为成交价。</w:t>
      </w:r>
    </w:p>
    <w:p w14:paraId="08556C05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四、其他事项</w:t>
      </w:r>
    </w:p>
    <w:p w14:paraId="68FD5C6A">
      <w:pPr>
        <w:numPr>
          <w:ilvl w:val="0"/>
          <w:numId w:val="0"/>
        </w:numPr>
        <w:spacing w:line="480" w:lineRule="auto"/>
        <w:ind w:firstLine="48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Toc20249"/>
      <w:bookmarkStart w:id="1" w:name="_Toc20665"/>
      <w:r>
        <w:rPr>
          <w:rFonts w:hint="eastAsia" w:ascii="宋体" w:hAnsi="宋体" w:eastAsia="宋体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、网上报名资料接收时间：（2024年12月18日-2024年12月23日)工作时间9:00-16:00；现场递交响应文件接收截止日期：2024年 12月25日16：00）；递交资料人员须为法人或授权委托人并提供证明文件查看。报名登记表见(附件3)。</w:t>
      </w:r>
    </w:p>
    <w:p w14:paraId="454F1550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2、公示人：成都市新津区中医医院 地址：成都市新津区西创大道1389号</w:t>
      </w:r>
    </w:p>
    <w:p w14:paraId="6ACB46AD">
      <w:pPr>
        <w:numPr>
          <w:ilvl w:val="0"/>
          <w:numId w:val="0"/>
        </w:numPr>
        <w:spacing w:line="48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3、报名联系人：潘老师、周老师028-82526150  项目咨询联系人：徐老师，13881703053。</w:t>
      </w:r>
    </w:p>
    <w:p w14:paraId="4D366697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4、报名供应商可通过邮箱845865477@qq.com报名。报名需提交报名登记表及登记表要求的相关资质资料（盖公章）。</w:t>
      </w:r>
    </w:p>
    <w:p w14:paraId="2E8E486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5F6E099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810B19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附件1：采购需求</w:t>
      </w:r>
    </w:p>
    <w:bookmarkEnd w:id="0"/>
    <w:bookmarkEnd w:id="1"/>
    <w:p w14:paraId="14CFD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85" w:leftChars="-88" w:firstLine="186" w:firstLineChars="66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项目概况</w:t>
      </w:r>
    </w:p>
    <w:p w14:paraId="31510EE9">
      <w:pPr>
        <w:pStyle w:val="4"/>
        <w:ind w:firstLine="560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项目位于成都市新津区中医医院（徐家渡院区）大楼，我院在运营过程中，对大楼局部区域进行钢结构加建和装修改造，分别作为党建展厅、介入中心、京东超市使用。为了解上述功能改变和加建改造后，并确保上述三个区域主体结构和上部加建结构构件的安全性，需对大楼局部区域使用功能改变为党建展厅、介入中心、京东超市的结构安全影响进行检测鉴定，拟挂网询价。</w:t>
      </w:r>
    </w:p>
    <w:p w14:paraId="758B3C12">
      <w:pPr>
        <w:numPr>
          <w:ilvl w:val="0"/>
          <w:numId w:val="1"/>
        </w:numPr>
        <w:spacing w:line="560" w:lineRule="exact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内容</w:t>
      </w:r>
    </w:p>
    <w:p w14:paraId="18E995B5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1.鉴定区域：党建展厅、介入中心及超市区域房屋结构安全性检测及鉴定服务，并出具房屋结构安全性检测鉴定报告。</w:t>
      </w:r>
    </w:p>
    <w:p w14:paraId="340EE896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2.鉴定方式：成交供应商采取现场实地勘验的方式，运用精准性较高、破坏性较小的技术手段进行检测、逐项对标鉴定后出具房屋鉴定报告。</w:t>
      </w:r>
    </w:p>
    <w:p w14:paraId="4BBBDB96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3.鉴定报告编制原则：根据房屋现状实事求是反映所需鉴定内容。</w:t>
      </w:r>
    </w:p>
    <w:p w14:paraId="4514D258"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1075B54A"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三、采购需求</w:t>
      </w:r>
    </w:p>
    <w:p w14:paraId="651E3B80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（1）按照服务内容要求提供技术服务报告。</w:t>
      </w:r>
    </w:p>
    <w:p w14:paraId="08BB8BB4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（2）对报告中提供的结果及结论负责，并保证交付成果不侵犯任何第三方合法权益。</w:t>
      </w:r>
    </w:p>
    <w:p w14:paraId="2FF48226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（3）对技术服务报告进行解释。</w:t>
      </w:r>
    </w:p>
    <w:p w14:paraId="42A15B63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（4）本次技术服务依据包括但不限于以下国家现行规范和标准，如遇规范和标准更新，自动适用最新版本：</w:t>
      </w:r>
    </w:p>
    <w:p w14:paraId="0AB5E030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《民用建筑可靠性鉴定标准》GB 50292；</w:t>
      </w:r>
    </w:p>
    <w:p w14:paraId="0A695920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《钢结构现场检测技术标准》GB/T 50621-2010；</w:t>
      </w:r>
    </w:p>
    <w:p w14:paraId="29482F14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《混凝土结构现场检测技术标准》GB/T 50784-2013；</w:t>
      </w:r>
    </w:p>
    <w:p w14:paraId="0DBE60A7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《混凝土中钢筋检测技术标准》JGJ/T 152-2019；</w:t>
      </w:r>
    </w:p>
    <w:p w14:paraId="5271E63B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《回弹法检测混凝土抗压强度技术规程》JGJ/T 23-2011；</w:t>
      </w:r>
    </w:p>
    <w:p w14:paraId="15A398C6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《建筑变形测量规范》JGJ 8-2016等。</w:t>
      </w:r>
    </w:p>
    <w:p w14:paraId="0A0A1F5E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四、成果提交</w:t>
      </w:r>
    </w:p>
    <w:p w14:paraId="03E219FC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参照相关标准进行分析评价评级，给出安全性、抗震性影响的检测鉴定分析意见，并根据现场检查、检测及验算过程，发现隐患，给出构件加固的建议并出具正式报告。鉴定报告需要符合国家及地方现行技术标准、规范要求，确保符合国家要求。</w:t>
      </w:r>
    </w:p>
    <w:p w14:paraId="4B4EDC53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2.对鉴定报告的客观性、独立性、真实性负责。</w:t>
      </w:r>
    </w:p>
    <w:p w14:paraId="0E5AE650">
      <w:pPr>
        <w:numPr>
          <w:ilvl w:val="0"/>
          <w:numId w:val="0"/>
        </w:numPr>
        <w:spacing w:line="560" w:lineRule="exact"/>
        <w:ind w:leftChars="0" w:firstLine="56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3.应出具鉴定报告一式肆份，电子资料一式一份。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</w:p>
    <w:p w14:paraId="198DA7CD">
      <w:pPr>
        <w:rPr>
          <w:rFonts w:hint="eastAsia"/>
        </w:rPr>
      </w:pPr>
    </w:p>
    <w:p w14:paraId="2D3CDA3D">
      <w:pPr>
        <w:spacing w:line="360" w:lineRule="auto"/>
        <w:outlineLvl w:val="1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附件2：报价格式</w:t>
      </w:r>
    </w:p>
    <w:p w14:paraId="06C12B86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12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1864"/>
        <w:gridCol w:w="1226"/>
        <w:gridCol w:w="1215"/>
        <w:gridCol w:w="1824"/>
      </w:tblGrid>
      <w:tr w14:paraId="6DA7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459" w:type="dxa"/>
            <w:gridSpan w:val="2"/>
            <w:noWrap w:val="0"/>
            <w:vAlign w:val="center"/>
          </w:tcPr>
          <w:p w14:paraId="37E90935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1226" w:type="dxa"/>
            <w:noWrap w:val="0"/>
            <w:vAlign w:val="center"/>
          </w:tcPr>
          <w:p w14:paraId="5BC23691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1215" w:type="dxa"/>
            <w:noWrap w:val="0"/>
            <w:vAlign w:val="center"/>
          </w:tcPr>
          <w:p w14:paraId="1A496B48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824" w:type="dxa"/>
            <w:noWrap w:val="0"/>
            <w:vAlign w:val="center"/>
          </w:tcPr>
          <w:p w14:paraId="07E5865A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小计（万元）</w:t>
            </w:r>
          </w:p>
        </w:tc>
      </w:tr>
      <w:tr w14:paraId="3D5C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5459" w:type="dxa"/>
            <w:gridSpan w:val="2"/>
            <w:noWrap w:val="0"/>
            <w:vAlign w:val="center"/>
          </w:tcPr>
          <w:p w14:paraId="573C019D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成都市新津区中医医院党建展厅、介入中心及超市区域房屋结构安全性检测鉴定服务项目</w:t>
            </w:r>
          </w:p>
        </w:tc>
        <w:tc>
          <w:tcPr>
            <w:tcW w:w="1226" w:type="dxa"/>
            <w:noWrap w:val="0"/>
            <w:vAlign w:val="center"/>
          </w:tcPr>
          <w:p w14:paraId="78964DBF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 w14:paraId="7A273D13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项</w:t>
            </w:r>
          </w:p>
        </w:tc>
        <w:tc>
          <w:tcPr>
            <w:tcW w:w="1824" w:type="dxa"/>
            <w:noWrap w:val="0"/>
            <w:vAlign w:val="center"/>
          </w:tcPr>
          <w:p w14:paraId="532F0353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F0D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595" w:type="dxa"/>
            <w:noWrap w:val="0"/>
            <w:vAlign w:val="center"/>
          </w:tcPr>
          <w:p w14:paraId="38891327"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合计</w:t>
            </w:r>
            <w:r>
              <w:rPr>
                <w:rFonts w:hint="eastAsia" w:ascii="仿宋" w:hAnsi="仿宋" w:eastAsia="仿宋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  <w:t>大写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6129" w:type="dxa"/>
            <w:gridSpan w:val="4"/>
            <w:noWrap w:val="0"/>
            <w:vAlign w:val="center"/>
          </w:tcPr>
          <w:p w14:paraId="010CADF4"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6AB4D5B6">
      <w:pPr>
        <w:pStyle w:val="16"/>
        <w:rPr>
          <w:rFonts w:hint="eastAsia"/>
          <w:lang w:val="en-US" w:eastAsia="zh-CN"/>
        </w:rPr>
      </w:pPr>
    </w:p>
    <w:p w14:paraId="59D0C6F3">
      <w:pPr>
        <w:jc w:val="center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备注：报价表如有列举项目不全的，各报价公司可以在原表上添项，不能改变原表格内容。报价合计总价在列表末汇总，此报价单须单独密封。</w:t>
      </w:r>
    </w:p>
    <w:p w14:paraId="1307F6E0">
      <w:pP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2"/>
          <w:szCs w:val="32"/>
          <w:lang w:val="en-US" w:eastAsia="zh-CN" w:bidi="ar-SA"/>
        </w:rPr>
        <w:br w:type="page"/>
      </w:r>
    </w:p>
    <w:p w14:paraId="344C1411">
      <w:pPr>
        <w:spacing w:line="360" w:lineRule="auto"/>
        <w:outlineLvl w:val="1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附件3：报名登记表</w:t>
      </w:r>
    </w:p>
    <w:p w14:paraId="37AC5681"/>
    <w:p w14:paraId="11D5D951">
      <w:pPr>
        <w:jc w:val="center"/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6"/>
          <w:szCs w:val="36"/>
          <w:lang w:val="en-US" w:eastAsia="zh-CN" w:bidi="ar-SA"/>
        </w:rPr>
        <w:t>报名登记表</w:t>
      </w:r>
    </w:p>
    <w:p w14:paraId="49EBDF5A"/>
    <w:tbl>
      <w:tblPr>
        <w:tblStyle w:val="12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 w14:paraId="3D79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088B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7D3600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成都市新津区中医医院党建展厅、介入中心及超市区域房屋结构安全性检测鉴定服务项目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询预算价</w:t>
            </w:r>
            <w:bookmarkStart w:id="2" w:name="_GoBack"/>
            <w:bookmarkEnd w:id="2"/>
          </w:p>
        </w:tc>
      </w:tr>
      <w:tr w14:paraId="3353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6F7C"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 w14:paraId="36D2E676"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73902"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 xml:space="preserve"> （盖章）</w:t>
            </w:r>
          </w:p>
        </w:tc>
      </w:tr>
      <w:tr w14:paraId="1058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B26A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591AF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43C8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326A"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1805E"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1B63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D78E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经办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32B3C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A680D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90068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0A16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5DF7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F13E2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13DD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784A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B0637"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 w14:paraId="28E9893F">
      <w:pPr>
        <w:jc w:val="center"/>
        <w:rPr>
          <w:rFonts w:ascii="Times New Roman"/>
          <w:kern w:val="2"/>
          <w:sz w:val="21"/>
        </w:rPr>
      </w:pPr>
    </w:p>
    <w:p w14:paraId="6743D11D">
      <w:pPr>
        <w:spacing w:line="360" w:lineRule="auto"/>
        <w:rPr>
          <w:rFonts w:hint="default" w:ascii="仿宋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 xml:space="preserve">    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采购单位联系人：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周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老师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 xml:space="preserve"> 028-82526150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邮箱845865477@qq.com</w:t>
      </w:r>
    </w:p>
    <w:p w14:paraId="3E4B405A">
      <w:pPr>
        <w:spacing w:line="360" w:lineRule="auto"/>
        <w:rPr>
          <w:rFonts w:hint="eastAsia" w:ascii="仿宋" w:hAnsi="仿宋" w:eastAsia="仿宋" w:cs="Times New Roman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注:提供（1）报名登记表扫描件（2）投标单位营业执照副本复印件（3）经办人身份证复印件（以上三条均需加盖供应商公章，提供扫描至以上邮箱）（4）</w:t>
      </w:r>
      <w:r>
        <w:rPr>
          <w:rFonts w:hint="eastAsia" w:ascii="仿宋" w:hAnsi="仿宋" w:eastAsia="仿宋" w:cs="Times New Roman"/>
          <w:color w:val="FF0000"/>
          <w:sz w:val="24"/>
          <w:szCs w:val="24"/>
          <w:highlight w:val="none"/>
          <w:lang w:val="en-US" w:eastAsia="zh-CN"/>
        </w:rPr>
        <w:t>递交响应文件时，把以上3项资料盖章资料一并递交，此3项资料无需密封。</w:t>
      </w:r>
    </w:p>
    <w:p w14:paraId="6E713ADB">
      <w:pPr>
        <w:spacing w:line="360" w:lineRule="auto"/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投标单位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获取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招标文件时请如实认真填写报名登记表和投标人信息；若因投标单位提供的错误或不实信息，对其投标事宜造成影响的，由其投标单位自行承担所有责任。</w:t>
      </w:r>
    </w:p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F148A0-6980-4675-93FF-DFA948405C6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FE8DBDF-1FD9-4C9E-B1C5-AD2561A562D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C29781C-8028-4FF9-B2E3-4322B6B6D5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1E9F5C6-6B38-4FD2-A9B1-98C0C3FF7C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922881B-4DBF-4E09-B932-E793A8193D0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6B2D59"/>
    <w:multiLevelType w:val="singleLevel"/>
    <w:tmpl w:val="E56B2D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TFlMjFjZDEzODY3NmE0ZDIwNjM3NWU4ZDkyNWQifQ=="/>
  </w:docVars>
  <w:rsids>
    <w:rsidRoot w:val="00000000"/>
    <w:rsid w:val="00B4782C"/>
    <w:rsid w:val="01CF1907"/>
    <w:rsid w:val="01FC52DD"/>
    <w:rsid w:val="036E50E3"/>
    <w:rsid w:val="06C010E8"/>
    <w:rsid w:val="07A15CCC"/>
    <w:rsid w:val="0BB535DC"/>
    <w:rsid w:val="0C395F24"/>
    <w:rsid w:val="1179137F"/>
    <w:rsid w:val="13D04C26"/>
    <w:rsid w:val="17AB7576"/>
    <w:rsid w:val="18D12D0D"/>
    <w:rsid w:val="1A3B2345"/>
    <w:rsid w:val="1B5652E9"/>
    <w:rsid w:val="1DA8115B"/>
    <w:rsid w:val="1DDF77A4"/>
    <w:rsid w:val="1ECA2A6E"/>
    <w:rsid w:val="2BE218F2"/>
    <w:rsid w:val="2C6F5F5E"/>
    <w:rsid w:val="2D2E4C95"/>
    <w:rsid w:val="2E362597"/>
    <w:rsid w:val="2EAB4607"/>
    <w:rsid w:val="2EC90B52"/>
    <w:rsid w:val="2F9D0391"/>
    <w:rsid w:val="2FFE2E5D"/>
    <w:rsid w:val="30573639"/>
    <w:rsid w:val="307538C6"/>
    <w:rsid w:val="3244409E"/>
    <w:rsid w:val="37FF453B"/>
    <w:rsid w:val="3B434F78"/>
    <w:rsid w:val="3C7B3BF2"/>
    <w:rsid w:val="3E3A71C5"/>
    <w:rsid w:val="427D40B5"/>
    <w:rsid w:val="4A1C049C"/>
    <w:rsid w:val="4A943936"/>
    <w:rsid w:val="508767C2"/>
    <w:rsid w:val="51545BFA"/>
    <w:rsid w:val="54332E81"/>
    <w:rsid w:val="54E33228"/>
    <w:rsid w:val="551C3AD5"/>
    <w:rsid w:val="589978F5"/>
    <w:rsid w:val="5F9E6F3D"/>
    <w:rsid w:val="634A29E3"/>
    <w:rsid w:val="700B43E7"/>
    <w:rsid w:val="71C606B7"/>
    <w:rsid w:val="722073D6"/>
    <w:rsid w:val="754317DC"/>
    <w:rsid w:val="75C86224"/>
    <w:rsid w:val="78102BA7"/>
    <w:rsid w:val="782620AF"/>
    <w:rsid w:val="78D358E9"/>
    <w:rsid w:val="7A524C8E"/>
    <w:rsid w:val="7AC72422"/>
    <w:rsid w:val="7B6D4C33"/>
    <w:rsid w:val="7C2D6697"/>
    <w:rsid w:val="7C5870CB"/>
    <w:rsid w:val="7C741AA9"/>
    <w:rsid w:val="7DC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99"/>
    <w:pPr>
      <w:spacing w:after="120"/>
    </w:pPr>
    <w:rPr>
      <w:rFonts w:ascii="宋体" w:hAnsi="Times New Roman"/>
      <w:kern w:val="0"/>
      <w:sz w:val="34"/>
      <w:szCs w:val="20"/>
    </w:rPr>
  </w:style>
  <w:style w:type="paragraph" w:styleId="5">
    <w:name w:val="Body Text Indent"/>
    <w:basedOn w:val="1"/>
    <w:next w:val="6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customStyle="1" w:styleId="6">
    <w:name w:val="目录 61"/>
    <w:next w:val="1"/>
    <w:qFormat/>
    <w:uiPriority w:val="0"/>
    <w:pPr>
      <w:wordWrap w:val="0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  <w:rPr>
      <w:rFonts w:eastAsia="黑体"/>
      <w:sz w:val="36"/>
    </w:rPr>
  </w:style>
  <w:style w:type="paragraph" w:styleId="8">
    <w:name w:val="List"/>
    <w:basedOn w:val="1"/>
    <w:qFormat/>
    <w:uiPriority w:val="0"/>
    <w:pPr>
      <w:spacing w:line="360" w:lineRule="auto"/>
      <w:ind w:left="200" w:hanging="200" w:hangingChars="200"/>
    </w:pPr>
    <w:rPr>
      <w:rFonts w:ascii="Times New Roman" w:hAnsi="Times New Roman" w:eastAsia="宋体" w:cs="Times New Roman"/>
      <w:sz w:val="24"/>
      <w:szCs w:val="20"/>
    </w:rPr>
  </w:style>
  <w:style w:type="paragraph" w:styleId="9">
    <w:name w:val="Body Text 2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hAnsi="宋体"/>
      <w:kern w:val="0"/>
    </w:rPr>
  </w:style>
  <w:style w:type="paragraph" w:styleId="10">
    <w:name w:val="Body Text First Indent"/>
    <w:basedOn w:val="4"/>
    <w:next w:val="1"/>
    <w:qFormat/>
    <w:uiPriority w:val="0"/>
    <w:pPr>
      <w:spacing w:after="0"/>
      <w:ind w:firstLine="200" w:firstLineChars="200"/>
    </w:pPr>
    <w:rPr>
      <w:rFonts w:ascii="Times New Roman" w:hAnsi="Times New Roman"/>
      <w:szCs w:val="24"/>
    </w:rPr>
  </w:style>
  <w:style w:type="paragraph" w:styleId="11">
    <w:name w:val="Body Text First Indent 2"/>
    <w:basedOn w:val="5"/>
    <w:next w:val="1"/>
    <w:qFormat/>
    <w:uiPriority w:val="0"/>
    <w:pPr>
      <w:spacing w:after="120" w:line="240" w:lineRule="auto"/>
      <w:ind w:left="420" w:leftChars="200" w:firstLine="420"/>
    </w:pPr>
    <w:rPr>
      <w:sz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qFormat/>
    <w:uiPriority w:val="99"/>
    <w:rPr>
      <w:sz w:val="21"/>
      <w:szCs w:val="21"/>
    </w:rPr>
  </w:style>
  <w:style w:type="paragraph" w:customStyle="1" w:styleId="16">
    <w:name w:val="Default"/>
    <w:next w:val="1"/>
    <w:qFormat/>
    <w:uiPriority w:val="99"/>
    <w:pPr>
      <w:widowControl w:val="0"/>
      <w:autoSpaceDE w:val="0"/>
      <w:autoSpaceDN w:val="0"/>
      <w:adjustRightInd w:val="0"/>
      <w:spacing w:line="360" w:lineRule="auto"/>
      <w:ind w:firstLine="147" w:firstLineChars="147"/>
      <w:jc w:val="both"/>
    </w:pPr>
    <w:rPr>
      <w:rFonts w:ascii="宋体" w:hAnsi="Arial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0">
    <w:name w:val="p0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1927</Words>
  <Characters>2083</Characters>
  <Lines>0</Lines>
  <Paragraphs>0</Paragraphs>
  <TotalTime>1</TotalTime>
  <ScaleCrop>false</ScaleCrop>
  <LinksUpToDate>false</LinksUpToDate>
  <CharactersWithSpaces>2146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爱、吃鱼</cp:lastModifiedBy>
  <dcterms:modified xsi:type="dcterms:W3CDTF">2024-12-18T07:13:41Z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7D5A061E2A414D6AA347BB317F5E3EB1_13</vt:lpwstr>
  </property>
</Properties>
</file>