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成都市新津区中医医院检验耗材试剂采购项目询预算价公示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根据医院业务需要，我院拟采购检验耗材试剂项目。现将具体采购需求公告如下，各潜在供应商如有意向参与，请主动与我院联系，并在公示期内提供以下资料，以便初步甄选。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本项目需电子报价，U盘单独密封</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69A9F070">
      <w:pPr>
        <w:pStyle w:val="7"/>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4.1投标人为生产厂家应具有符合《医疗器械监督管理条例》等政策法规要求的中华人民共和国医疗器械生产许可证；投标人为非生产厂家应具有符合《医疗器械监督管理条例》等政策法规要求的中华人民共和国医疗器械经营许可证或有效备案表。（仅限医疗器械适用）（描述：投标人为生产厂家应具有符合《医疗器械监督管理条例》等政策法规要求的中华人民共和国医疗器械生产许可证；投标人为非生产厂家应具有符合《医疗器械监督管理条例》等政策法规要求的中华人民共和国医疗器 械经营许可证或有效备案表。（仅限医疗器械适用；提供扫描件并加盖投标人公章））</w:t>
      </w:r>
    </w:p>
    <w:p w14:paraId="24A33E37">
      <w:pPr>
        <w:pStyle w:val="7"/>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4.2投标产品需具有符合《医疗器械注册管理办法》等政策法规要求的中华人民共和国医疗器械注册或备案凭证。（仅限医疗器械适用）（描述：投标产品需具有符合《医疗器械注册管理办法》等政策法规要求的中华人民共和国医疗器械注册或备案凭证。（仅限医疗器械适用；提供扫描件或承诺函并加盖投标人公章）</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1、报名资料接收时间：（2025年10月27日-2025年10月30日工作时间9:00-16:00；文件接收截止日期：2025年11月3日16：00）递交资料人员须为法人或授权委托人并提供证明文件查看。报名登记表见附件3。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；项目咨询联系人：赵老师，</w:t>
      </w:r>
      <w:r>
        <w:rPr>
          <w:rFonts w:hint="eastAsia" w:hAnsi="宋体" w:cs="仿宋_GB2312"/>
          <w:color w:val="auto"/>
          <w:sz w:val="28"/>
          <w:szCs w:val="28"/>
          <w:lang w:val="en-US" w:eastAsia="zh-CN"/>
        </w:rPr>
        <w:t>13518168587。</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041AAA4B">
      <w:pPr>
        <w:numPr>
          <w:ilvl w:val="0"/>
          <w:numId w:val="0"/>
        </w:numPr>
        <w:spacing w:line="560" w:lineRule="exact"/>
        <w:rPr>
          <w:rFonts w:hint="eastAsia" w:ascii="仿宋" w:hAnsi="仿宋" w:eastAsia="仿宋" w:cs="仿宋"/>
          <w:b/>
          <w:bCs/>
          <w:color w:val="auto"/>
          <w:sz w:val="32"/>
          <w:szCs w:val="32"/>
          <w:lang w:val="en-US" w:eastAsia="zh-CN"/>
        </w:rPr>
      </w:pPr>
    </w:p>
    <w:p w14:paraId="1422F7EF">
      <w:pPr>
        <w:numPr>
          <w:ilvl w:val="0"/>
          <w:numId w:val="0"/>
        </w:numPr>
        <w:spacing w:line="560" w:lineRule="exact"/>
        <w:rPr>
          <w:rFonts w:hint="eastAsia" w:ascii="仿宋" w:hAnsi="仿宋" w:eastAsia="仿宋" w:cs="仿宋"/>
          <w:b/>
          <w:bCs/>
          <w:color w:val="auto"/>
          <w:sz w:val="32"/>
          <w:szCs w:val="32"/>
          <w:lang w:val="en-US" w:eastAsia="zh-CN"/>
        </w:rPr>
      </w:pPr>
    </w:p>
    <w:p w14:paraId="6108C7C4">
      <w:pPr>
        <w:numPr>
          <w:ilvl w:val="0"/>
          <w:numId w:val="0"/>
        </w:numPr>
        <w:spacing w:line="560" w:lineRule="exact"/>
        <w:rPr>
          <w:rFonts w:hint="eastAsia" w:ascii="仿宋" w:hAnsi="仿宋" w:eastAsia="仿宋" w:cs="仿宋"/>
          <w:b/>
          <w:bCs/>
          <w:color w:val="auto"/>
          <w:sz w:val="32"/>
          <w:szCs w:val="32"/>
          <w:lang w:val="en-US" w:eastAsia="zh-CN"/>
        </w:rPr>
      </w:pPr>
    </w:p>
    <w:p w14:paraId="5D31C07E">
      <w:pPr>
        <w:numPr>
          <w:ilvl w:val="0"/>
          <w:numId w:val="0"/>
        </w:numPr>
        <w:spacing w:line="560" w:lineRule="exact"/>
        <w:rPr>
          <w:rFonts w:hint="eastAsia" w:ascii="仿宋" w:hAnsi="仿宋" w:eastAsia="仿宋" w:cs="仿宋"/>
          <w:b/>
          <w:bCs/>
          <w:color w:val="auto"/>
          <w:sz w:val="32"/>
          <w:szCs w:val="32"/>
          <w:lang w:val="en-US" w:eastAsia="zh-CN"/>
        </w:rPr>
      </w:pPr>
    </w:p>
    <w:p w14:paraId="09629070">
      <w:pPr>
        <w:numPr>
          <w:ilvl w:val="0"/>
          <w:numId w:val="0"/>
        </w:numPr>
        <w:spacing w:line="560" w:lineRule="exact"/>
        <w:rPr>
          <w:rFonts w:hint="eastAsia" w:ascii="仿宋" w:hAnsi="仿宋" w:eastAsia="仿宋" w:cs="仿宋"/>
          <w:b/>
          <w:bCs/>
          <w:color w:val="auto"/>
          <w:sz w:val="32"/>
          <w:szCs w:val="32"/>
          <w:lang w:val="en-US" w:eastAsia="zh-CN"/>
        </w:rPr>
      </w:pPr>
    </w:p>
    <w:p w14:paraId="60E386C0">
      <w:pPr>
        <w:numPr>
          <w:ilvl w:val="0"/>
          <w:numId w:val="0"/>
        </w:numPr>
        <w:spacing w:line="560" w:lineRule="exact"/>
        <w:rPr>
          <w:rFonts w:hint="eastAsia" w:ascii="仿宋" w:hAnsi="仿宋" w:eastAsia="仿宋" w:cs="仿宋"/>
          <w:b/>
          <w:bCs/>
          <w:color w:val="auto"/>
          <w:sz w:val="32"/>
          <w:szCs w:val="32"/>
          <w:lang w:val="en-US" w:eastAsia="zh-CN"/>
        </w:rPr>
      </w:pPr>
    </w:p>
    <w:p w14:paraId="2233F490">
      <w:pPr>
        <w:numPr>
          <w:ilvl w:val="0"/>
          <w:numId w:val="0"/>
        </w:numPr>
        <w:spacing w:line="560" w:lineRule="exact"/>
        <w:rPr>
          <w:rFonts w:hint="eastAsia" w:ascii="仿宋" w:hAnsi="仿宋" w:eastAsia="仿宋" w:cs="仿宋"/>
          <w:b/>
          <w:bCs/>
          <w:color w:val="auto"/>
          <w:sz w:val="32"/>
          <w:szCs w:val="32"/>
          <w:lang w:val="en-US" w:eastAsia="zh-CN"/>
        </w:rPr>
      </w:pPr>
    </w:p>
    <w:p w14:paraId="421E9167">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63B5D0A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一、项目基本情况</w:t>
      </w:r>
    </w:p>
    <w:p w14:paraId="1994EEB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Cs/>
          <w:color w:val="auto"/>
          <w:kern w:val="0"/>
          <w:sz w:val="32"/>
          <w:szCs w:val="32"/>
          <w:lang w:val="en-US" w:eastAsia="zh-CN"/>
        </w:rPr>
        <w:t>本次试剂耗材配送服务采购包括</w:t>
      </w:r>
      <w:r>
        <w:rPr>
          <w:rFonts w:hint="eastAsia" w:ascii="仿宋" w:hAnsi="仿宋" w:eastAsia="仿宋" w:cs="仿宋"/>
          <w:i w:val="0"/>
          <w:iCs w:val="0"/>
          <w:color w:val="000000"/>
          <w:kern w:val="0"/>
          <w:sz w:val="32"/>
          <w:szCs w:val="32"/>
          <w:u w:val="none"/>
          <w:lang w:val="en-US" w:eastAsia="zh-CN" w:bidi="ar"/>
        </w:rPr>
        <w:t>人类免疫缺陷病毒I型抗体系列血清（液体）标准物质、凝血分析用稀释液（DF-15）等77个品种，涵盖临检、生化、免疫、微生物各专业组，是保证各专业组正常开展临床检验工作，保证实验室检测质量所必不可少的。</w:t>
      </w:r>
    </w:p>
    <w:p w14:paraId="1DF6FD5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b/>
          <w:bCs/>
          <w:color w:val="auto"/>
          <w:kern w:val="2"/>
          <w:sz w:val="32"/>
          <w:szCs w:val="32"/>
          <w:highlight w:val="none"/>
          <w:lang w:val="en-US" w:eastAsia="zh-CN" w:bidi="ar-SA"/>
        </w:rPr>
        <w:t>二、采购需求及要求</w:t>
      </w:r>
    </w:p>
    <w:tbl>
      <w:tblPr>
        <w:tblStyle w:val="17"/>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2819"/>
        <w:gridCol w:w="1750"/>
        <w:gridCol w:w="829"/>
        <w:gridCol w:w="1292"/>
        <w:gridCol w:w="2400"/>
      </w:tblGrid>
      <w:tr w14:paraId="289D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78" w:type="dxa"/>
            <w:gridSpan w:val="6"/>
            <w:tcBorders>
              <w:top w:val="nil"/>
              <w:left w:val="nil"/>
              <w:bottom w:val="nil"/>
              <w:right w:val="nil"/>
            </w:tcBorders>
            <w:shd w:val="clear" w:color="auto" w:fill="FFFFFF"/>
            <w:noWrap/>
            <w:vAlign w:val="center"/>
          </w:tcPr>
          <w:p w14:paraId="17469557">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成都市新津区中医医院检验耗材试剂清单（未挂网部分 ）</w:t>
            </w:r>
          </w:p>
        </w:tc>
      </w:tr>
      <w:tr w14:paraId="5F0D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1740C">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序号</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03C98">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商品名称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67C34">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规格型号</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F25C">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包装单位</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75ED">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 xml:space="preserve"> 预估使用量 </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9AC19">
            <w:pPr>
              <w:keepNext w:val="0"/>
              <w:keepLines w:val="0"/>
              <w:widowControl/>
              <w:suppressLineNumbers w:val="0"/>
              <w:jc w:val="center"/>
              <w:textAlignment w:val="center"/>
              <w:rPr>
                <w:rFonts w:hint="eastAsia" w:ascii="仿宋" w:hAnsi="仿宋" w:eastAsia="仿宋" w:cs="仿宋"/>
                <w:b/>
                <w:bCs/>
                <w:i w:val="0"/>
                <w:iCs w:val="0"/>
                <w:color w:val="000000"/>
                <w:sz w:val="30"/>
                <w:szCs w:val="30"/>
                <w:highlight w:val="none"/>
                <w:u w:val="none"/>
              </w:rPr>
            </w:pPr>
            <w:r>
              <w:rPr>
                <w:rFonts w:hint="eastAsia" w:ascii="仿宋" w:hAnsi="仿宋" w:eastAsia="仿宋" w:cs="仿宋"/>
                <w:b/>
                <w:bCs/>
                <w:i w:val="0"/>
                <w:iCs w:val="0"/>
                <w:color w:val="000000"/>
                <w:kern w:val="0"/>
                <w:sz w:val="30"/>
                <w:szCs w:val="30"/>
                <w:highlight w:val="none"/>
                <w:u w:val="none"/>
                <w:lang w:val="en-US" w:eastAsia="zh-CN" w:bidi="ar"/>
              </w:rPr>
              <w:t>适用仪器名称</w:t>
            </w:r>
          </w:p>
        </w:tc>
      </w:tr>
      <w:tr w14:paraId="315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138D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C255F">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Style w:val="29"/>
                <w:rFonts w:hint="eastAsia" w:ascii="仿宋" w:hAnsi="仿宋" w:eastAsia="仿宋" w:cs="仿宋"/>
                <w:sz w:val="30"/>
                <w:szCs w:val="30"/>
                <w:highlight w:val="none"/>
                <w:lang w:val="en-US" w:eastAsia="zh-CN" w:bidi="ar"/>
              </w:rPr>
              <w:t>A2000发光仪</w:t>
            </w:r>
            <w:r>
              <w:rPr>
                <w:rFonts w:hint="eastAsia" w:ascii="仿宋" w:hAnsi="仿宋" w:eastAsia="仿宋" w:cs="仿宋"/>
                <w:i w:val="0"/>
                <w:iCs w:val="0"/>
                <w:color w:val="000000"/>
                <w:kern w:val="0"/>
                <w:sz w:val="30"/>
                <w:szCs w:val="30"/>
                <w:highlight w:val="none"/>
                <w:u w:val="none"/>
                <w:lang w:val="en-US" w:eastAsia="zh-CN" w:bidi="ar"/>
              </w:rPr>
              <w:t>1</w:t>
            </w:r>
            <w:r>
              <w:rPr>
                <w:rStyle w:val="29"/>
                <w:rFonts w:hint="eastAsia" w:ascii="仿宋" w:hAnsi="仿宋" w:eastAsia="仿宋" w:cs="仿宋"/>
                <w:sz w:val="30"/>
                <w:szCs w:val="30"/>
                <w:highlight w:val="none"/>
                <w:lang w:val="en-US" w:eastAsia="zh-CN" w:bidi="ar"/>
              </w:rPr>
              <w:t>号反应杯（磁微粒）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155E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1000支/包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43AD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包</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C4AF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E6D5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A2000PLUS</w:t>
            </w:r>
          </w:p>
        </w:tc>
      </w:tr>
      <w:tr w14:paraId="45EF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387A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48B56">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CD80生化分析仪用清洗液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4EED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6瓶/箱  2L/瓶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2683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箱</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0B42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0962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BS-2000M</w:t>
            </w:r>
          </w:p>
        </w:tc>
      </w:tr>
      <w:tr w14:paraId="6410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2EC1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E6FA0">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带滤芯枪头FT1000-R-NS-LB</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3BD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无菌盒装1000ul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4564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8C1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AAC2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5239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01DB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9DA0B">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反应杯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50CB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1000PCS/袋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E2ED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7B24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3114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53BC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B1FD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AC03F">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核酸提取及纯化试剂</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7D19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货号：009 预分装板96B 96人份/盒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DE8A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328C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EB67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59C5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7A22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AE32A">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甲状腺相关自身抗体质控品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9DB3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高值 3×2.0mL  II</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EC9D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465F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2E63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194F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CB8E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4FD3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降钙素原质控品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489F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高值:3×2.0 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9A45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62BC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79E8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0BC2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FC25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59E1A">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浓缩洗涤液（20×）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DEBE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50mL/瓶，1瓶/袋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DFB9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E94C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70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B52A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656D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03FD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300A3">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强化清洗液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B524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45ml×2/盒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4866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A6BC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3826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 3000-G</w:t>
            </w:r>
          </w:p>
        </w:tc>
      </w:tr>
      <w:tr w14:paraId="5429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9A9D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E08D9">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全自动化学发光免疫分析仪反应杯及废料箱</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E99B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反应杯:5000个;废料箱:9个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C849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箱</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69FE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AA3D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CL-6000i</w:t>
            </w:r>
          </w:p>
        </w:tc>
      </w:tr>
      <w:tr w14:paraId="2E9C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F193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A8955">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探头清洁液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CF56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52B6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DAF0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E1F9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BC-7500</w:t>
            </w:r>
          </w:p>
        </w:tc>
      </w:tr>
      <w:tr w14:paraId="658D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9A13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3A12">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系统清洗液（特殊洗液）（磁微粒发光 A2000)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4967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10ml*12/盒（可做6000人份）</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068D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0027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5AC2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A2000PLUS</w:t>
            </w:r>
          </w:p>
        </w:tc>
      </w:tr>
      <w:tr w14:paraId="5981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2909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C9DFB">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样本稀释液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7CF5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1x2L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C36E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A2BE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78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94F9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BS-2000M</w:t>
            </w:r>
          </w:p>
        </w:tc>
      </w:tr>
      <w:tr w14:paraId="75AA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580C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8E28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一次性采样拭子</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DA45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AVE-MA02 200人份/盒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FBA0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90D2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5EF7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AVE-321</w:t>
            </w:r>
          </w:p>
        </w:tc>
      </w:tr>
      <w:tr w14:paraId="7A47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9E83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F183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一次性使用标本杯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23BD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40ml 尿杯（标签式）</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D083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5FF9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28000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BF07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610C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23DE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586A4">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一次性使用采样器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B646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AVE-CYQ-01 200人份/盒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61A3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A25C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2776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AVE-321</w:t>
            </w:r>
          </w:p>
        </w:tc>
      </w:tr>
      <w:tr w14:paraId="0646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D89C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FE101">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一次性使用试管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5AD7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Φ12*75(PE)</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CA42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6FFB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1800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EB8E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28C5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7009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5960">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一次性使用塑料试管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623C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15*100mm  PE 300支/袋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D8F8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D153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59400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43E9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4FF8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D8A6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6DCB5">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抗双链DNA抗体IgG非定值质控品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7D82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水平1：2×1.0mL，水平2：2×1.0mL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CCD3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D906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2F2E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6025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3B7D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C3D58">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抗可提取的核抗原抗体复合非定值质控品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3C16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阴性：2×2.0mL，阳性：2×2.0mL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8689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B9EF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6C4F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36DD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73E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E78C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抗PM-Scl抗体IgG非定值质控品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282F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670D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A075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3CFC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0DF8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9180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679F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抗Ro-52抗体IgG非定值质控品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15B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361B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2A71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EA72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4713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E388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32905">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抗着丝点抗体IgG非定值质控品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BF8F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570A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50E1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5E6F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5A37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7F31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930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抗组蛋白抗体IgG非定值质控品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A164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55F1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5F8B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B4A2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178B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B459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5F793">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抗核糖体P蛋白抗体IgG非定值质控品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94ED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737D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1747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629C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7C4E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D766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61B0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抗增殖细胞核抗原IgG抗体非定值质控品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18A1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308C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00B5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AC3B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6CEE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05A0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D870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抗线粒体抗体M2型非定值质控品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AAC4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阳性;2×1ml，阴性：2×1ml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9B07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46B2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D93A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r>
      <w:tr w14:paraId="3035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0A7DD">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28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B3A31">
            <w:pPr>
              <w:keepNext w:val="0"/>
              <w:keepLines w:val="0"/>
              <w:widowControl/>
              <w:suppressLineNumbers w:val="0"/>
              <w:jc w:val="left"/>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人类免疫缺陷病毒I型抗体系列血清（液体）标准物质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7E10F">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8NCU/ml 1ml/支  阳性</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EF002">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82FE2">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A5648">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r>
      <w:tr w14:paraId="1587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8B103">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sz w:val="30"/>
                <w:szCs w:val="30"/>
                <w:highlight w:val="none"/>
                <w:u w:val="none"/>
                <w:lang w:val="en-US" w:eastAsia="zh-CN"/>
              </w:rPr>
              <w:t>29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3F772">
            <w:pPr>
              <w:keepNext w:val="0"/>
              <w:keepLines w:val="0"/>
              <w:widowControl/>
              <w:suppressLineNumbers w:val="0"/>
              <w:jc w:val="left"/>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人类免疫缺陷病毒I型抗体系列血清阴性（液体）质控品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BA777">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0.5ml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89D93">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2AEDD">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3E63E">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r>
      <w:tr w14:paraId="6F2A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2158D">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sz w:val="30"/>
                <w:szCs w:val="30"/>
                <w:highlight w:val="none"/>
                <w:u w:val="none"/>
                <w:lang w:val="en-US" w:eastAsia="zh-CN"/>
              </w:rPr>
              <w:t>30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E3E68">
            <w:pPr>
              <w:keepNext w:val="0"/>
              <w:keepLines w:val="0"/>
              <w:widowControl/>
              <w:suppressLineNumbers w:val="0"/>
              <w:jc w:val="left"/>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乙型肝炎病毒表面抗原质控品（阳性）</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5C051">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3×2.0mL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6CDAC">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8787C">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16B86">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r>
      <w:tr w14:paraId="15D3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EE16A">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31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B1BE4">
            <w:pPr>
              <w:keepNext w:val="0"/>
              <w:keepLines w:val="0"/>
              <w:widowControl/>
              <w:suppressLineNumbers w:val="0"/>
              <w:jc w:val="left"/>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CRP清洁液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EDE7A">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500ml×4</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41C68">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19CDD">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7672">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BC-7500</w:t>
            </w:r>
          </w:p>
        </w:tc>
      </w:tr>
      <w:tr w14:paraId="0D26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E8F6F">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32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D518B">
            <w:pPr>
              <w:keepNext w:val="0"/>
              <w:keepLines w:val="0"/>
              <w:widowControl/>
              <w:suppressLineNumbers w:val="0"/>
              <w:jc w:val="left"/>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全自动免疫检验系统用底物液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61CF">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110ml×2套/盒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642AF">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E60A8">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E19E3">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A2000PLUS</w:t>
            </w:r>
          </w:p>
        </w:tc>
      </w:tr>
      <w:tr w14:paraId="4719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E1E3A">
            <w:pPr>
              <w:keepNext w:val="0"/>
              <w:keepLines w:val="0"/>
              <w:widowControl/>
              <w:suppressLineNumbers w:val="0"/>
              <w:jc w:val="center"/>
              <w:textAlignment w:val="center"/>
              <w:rPr>
                <w:rFonts w:hint="eastAsia" w:ascii="仿宋" w:hAnsi="仿宋" w:eastAsia="仿宋" w:cs="仿宋"/>
                <w:i w:val="0"/>
                <w:iCs w:val="0"/>
                <w:color w:val="000000"/>
                <w:kern w:val="2"/>
                <w:sz w:val="30"/>
                <w:szCs w:val="30"/>
                <w:highlight w:val="none"/>
                <w:u w:val="none"/>
                <w:lang w:val="en-US" w:eastAsia="zh-CN" w:bidi="ar-SA"/>
              </w:rPr>
            </w:pPr>
            <w:r>
              <w:rPr>
                <w:rFonts w:hint="eastAsia" w:ascii="仿宋" w:hAnsi="仿宋" w:eastAsia="仿宋" w:cs="仿宋"/>
                <w:i w:val="0"/>
                <w:iCs w:val="0"/>
                <w:color w:val="000000"/>
                <w:sz w:val="30"/>
                <w:szCs w:val="30"/>
                <w:highlight w:val="none"/>
                <w:u w:val="none"/>
                <w:lang w:val="en-US" w:eastAsia="zh-CN"/>
              </w:rPr>
              <w:t>33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13F00">
            <w:pPr>
              <w:keepNext w:val="0"/>
              <w:keepLines w:val="0"/>
              <w:widowControl/>
              <w:suppressLineNumbers w:val="0"/>
              <w:jc w:val="left"/>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薄壁0.2ml 8联PCR高管+光学平盖（透明）</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235E0">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100条/盒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0A82B">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F0C97">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CDE1D">
            <w:pPr>
              <w:keepNext w:val="0"/>
              <w:keepLines w:val="0"/>
              <w:widowControl/>
              <w:suppressLineNumbers w:val="0"/>
              <w:jc w:val="center"/>
              <w:textAlignment w:val="center"/>
              <w:rPr>
                <w:rFonts w:hint="eastAsia" w:ascii="仿宋" w:hAnsi="仿宋" w:eastAsia="仿宋" w:cs="仿宋"/>
                <w:i w:val="0"/>
                <w:iCs w:val="0"/>
                <w:color w:val="000000"/>
                <w:kern w:val="0"/>
                <w:sz w:val="30"/>
                <w:szCs w:val="30"/>
                <w:highlight w:val="none"/>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r>
      <w:tr w14:paraId="3B53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EFC4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sz w:val="30"/>
                <w:szCs w:val="30"/>
                <w:highlight w:val="none"/>
                <w:u w:val="none"/>
                <w:lang w:val="en-US" w:eastAsia="zh-CN"/>
              </w:rPr>
              <w:t>34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EA84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管路清洗液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D73D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D8F5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A102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8866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HISCL-800</w:t>
            </w:r>
          </w:p>
        </w:tc>
      </w:tr>
      <w:tr w14:paraId="4372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E87C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35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EC259">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探针清洗液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4412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2*250ML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2569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D245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CAD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HISCL-800</w:t>
            </w:r>
          </w:p>
        </w:tc>
      </w:tr>
      <w:tr w14:paraId="488F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DAD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36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FF89C">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凝血仪洗针液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F0B6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4*20ml/盒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4C45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15F2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6A78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r>
      <w:tr w14:paraId="5BC5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1A11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37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0E083">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凝血仪清洗液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99BD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10L/箱</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8C64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17FA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4D4F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r>
      <w:tr w14:paraId="212E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6BF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38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A2A82">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全自动凝血分析仪反应杯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A3A7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3000个/箱</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11DA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箱</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B581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165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A645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r>
      <w:tr w14:paraId="249A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9E74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39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87EA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凝血分析用稀释液（DF-15）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7323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4*10ml/盒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E947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1E0A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F522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r>
      <w:tr w14:paraId="3AFF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32DC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40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A71E5">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凝血分析用稀释液（AF-15）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7DEF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4*20ml/盒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653A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68B2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A93E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r>
      <w:tr w14:paraId="1925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53C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41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FCE72">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2#Tip头(AutoMic专用)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6BB0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2.5ml/支（30支/袋）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D2F6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E903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4500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7046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质谱仪MS1000</w:t>
            </w:r>
          </w:p>
        </w:tc>
      </w:tr>
      <w:tr w14:paraId="70CF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9777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E3C16">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清洗液（染色机用）-清洗液B</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D60E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4*1000ml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6C4E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57A6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E865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染色机BSZ-GT116</w:t>
            </w:r>
          </w:p>
        </w:tc>
      </w:tr>
      <w:tr w14:paraId="3ACB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68CD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DE49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形态学染色用玻片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18FB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抗酸染色用玻片，5片/盒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E4A9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1F00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9236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染色机BSZ-GT116</w:t>
            </w:r>
          </w:p>
        </w:tc>
      </w:tr>
      <w:tr w14:paraId="6531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F2FD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2283A">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层析柱（3000次）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ACB6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1根/盒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7574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82B3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7F3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迈瑞H50糖化</w:t>
            </w:r>
          </w:p>
        </w:tc>
      </w:tr>
      <w:tr w14:paraId="633A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BDE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3D5F2">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特殊生化非定值质控品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F7C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6*3ml（水平1）</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B7DB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BB32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644A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377B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5AB6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8B923">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特殊生化非定值质控品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068F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6*3ml（水平2）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C671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DF4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DA7A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5F67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AEEF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D8298">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美乐生化分析非定值质控品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1986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12*5ml（水平1）</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2BDA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9ED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2FC9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4D0D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FDC9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F9BDB">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美乐生化分析非定值质控品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60F2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12*5ml（水平2）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F174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CDAC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0713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783B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3715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49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22A5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钾电极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30AB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040-000537-00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A566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F0FD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E10C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595B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D242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50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EC02D">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钠电极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F0B2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040-000536-00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8519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1C7C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DFE3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5077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4920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51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749C">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氯电极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F461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040-000538-00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63BF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A39B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7313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3A0E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2182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52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6A8B1">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参比电极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8B7C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货号：040-000535-00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413F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02F6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82C8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71F4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B9E3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CAAE0">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生化分析仪电解质模块用清洗液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1153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2×100ML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492E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886E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B881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628C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42F6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997C0">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生化免疫分析仪用清洗液A</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89BD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6×55ml 6瓶装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E282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3020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4BAD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252F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17ED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9A6B9">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生化免疫分析仪用清洗液B</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1081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6×55ml 6瓶装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7E61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5ED9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90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3CCE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6A4B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1862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6A11B">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生化分析仪电解质模块尿液测试用定标液（离子选择电极法）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1D1D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型号：MR Urine Standard 213633；规格：高水平：1×100mL；低水平：1×100mL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2FD2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B6B8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0D4C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0B61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B6A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69DB5">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生化分析仪电解质模块血清测试用定标液（离子选择电极法）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99EA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型号：MR Serum Standard 213632；规格：高水平：1×100mL；低水平：1×100mL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714B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DC5D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29A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16B9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2A1A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CA1E4">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光源灯组件(带包装)</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D9A9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115-014942-00(BS2000型12V50W带线)</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50AC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套</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E610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9004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5202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7FC5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97954">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样本稀释液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6C8D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bookmarkStart w:id="2" w:name="_GoBack"/>
            <w:bookmarkEnd w:id="2"/>
            <w:r>
              <w:rPr>
                <w:rFonts w:hint="eastAsia" w:ascii="仿宋" w:hAnsi="仿宋" w:eastAsia="仿宋" w:cs="仿宋"/>
                <w:i w:val="0"/>
                <w:iCs w:val="0"/>
                <w:color w:val="000000"/>
                <w:kern w:val="0"/>
                <w:sz w:val="30"/>
                <w:szCs w:val="30"/>
                <w:highlight w:val="none"/>
                <w:u w:val="none"/>
                <w:lang w:val="en-US" w:eastAsia="zh-CN" w:bidi="ar"/>
              </w:rPr>
              <w:t>2×30ml/盒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7D1C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4609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F945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12ED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9A60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94A3B">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针清洁液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57E2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17ml×12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F434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FAD6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8D73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r>
      <w:tr w14:paraId="5BF1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6D8E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B5031">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吸头（艾德康）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BAAD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800ul 1000支/盒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968E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7CC7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43000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4935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艾德康血库系统120</w:t>
            </w:r>
          </w:p>
        </w:tc>
      </w:tr>
      <w:tr w14:paraId="7283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03E4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62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4D986">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低离子强度溶液（LISS）</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C3F6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100ML/瓶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BA3C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8E34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F3EC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艾德康血库系统120</w:t>
            </w:r>
          </w:p>
        </w:tc>
      </w:tr>
      <w:tr w14:paraId="217C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6506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63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20B38">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深孔板（稀释板）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6E89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12*8 96孔/个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03EE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B8EB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F3DA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艾德康血库系统120</w:t>
            </w:r>
          </w:p>
        </w:tc>
      </w:tr>
      <w:tr w14:paraId="20DC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4DC9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64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5FB3">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0139群霍乱弧菌检测试剂盒（胶体金法）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CBC4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95E9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D95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8369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68FD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82CB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65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1C39">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01群霍乱弧菌检测试剂盒（胶体金法）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D1D4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BDCC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4C5A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D11C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085F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B5C6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B8AE2">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女性拭子（木棒/天然棉）</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5649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150支/包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B26A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292D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9150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7C5B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0464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95A2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639D3">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微生物药敏试纸（扩散法&lt;K-B法&gt;）</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9517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5ug 20片/瓶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BF3D1">
            <w:pPr>
              <w:keepNext w:val="0"/>
              <w:keepLines w:val="0"/>
              <w:widowControl/>
              <w:suppressLineNumbers w:val="0"/>
              <w:jc w:val="center"/>
              <w:textAlignment w:val="center"/>
              <w:rPr>
                <w:rFonts w:hint="default"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瓶</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4478E">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F6D5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7F6C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2C41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68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A5CF">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R2A琼脂培养基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2AF6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90mm*10个/包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5A3A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321D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A54F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04BD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309C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69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DCB82">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载玻片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D992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1.2mm（50盒/件）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385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02C2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23A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32C3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B9FB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8AEF0">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抗凝管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E505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0.5ml（K3/喷雾/不盖盖）2000支/袋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817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436F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32000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16D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1EF4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8120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2A0B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采样棒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EABE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10ul/支，200支/包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A292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8E5BA">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28600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11B4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069D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C5A2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A2ACC">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一次性塑料试管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D13D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12*75 500支/包 4500支/件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DB40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C6E32">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5700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B8B31">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0432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F9B8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5668A">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冷冻管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4871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1.8ML；500只/包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C422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1885D2D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34C36">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7D6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B404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24E28">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一次性使用样品杯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1A9B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2ml/只，500只/袋（日立生化仪使用）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423D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507CC90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8AC4D">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2B5A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7265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2DCD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日立样品杯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476D4">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16*38（500只/袋，10袋/件）（日立生化仪使用）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40DB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只</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446DB698">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500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90BD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2855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D9B2C">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lang w:val="en-US"/>
              </w:rPr>
            </w:pPr>
            <w:r>
              <w:rPr>
                <w:rFonts w:hint="eastAsia" w:ascii="仿宋" w:hAnsi="仿宋" w:eastAsia="仿宋" w:cs="仿宋"/>
                <w:i w:val="0"/>
                <w:iCs w:val="0"/>
                <w:color w:val="000000"/>
                <w:kern w:val="0"/>
                <w:sz w:val="30"/>
                <w:szCs w:val="30"/>
                <w:highlight w:val="none"/>
                <w:u w:val="none"/>
                <w:lang w:val="en-US" w:eastAsia="zh-CN" w:bidi="ar"/>
              </w:rPr>
              <w:t>76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15711">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一次性使用样品杯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E070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0.5mL/只，1000只/袋（泰尔康生化仪使用）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1F0EF">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只</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5EEB772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1000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1A965">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r w14:paraId="3D54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3524B">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77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8CE1E">
            <w:pPr>
              <w:keepNext w:val="0"/>
              <w:keepLines w:val="0"/>
              <w:widowControl/>
              <w:suppressLineNumbers w:val="0"/>
              <w:jc w:val="left"/>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一次性使用微量采血吸管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B8AF3">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40ul（400支/筒，20筒/箱）</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505A0">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筒</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1EE047C7">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80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B1A19">
            <w:pPr>
              <w:keepNext w:val="0"/>
              <w:keepLines w:val="0"/>
              <w:widowControl/>
              <w:suppressLineNumbers w:val="0"/>
              <w:jc w:val="center"/>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w:t>
            </w:r>
          </w:p>
        </w:tc>
      </w:tr>
    </w:tbl>
    <w:p w14:paraId="7FAEE77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000000"/>
          <w:kern w:val="0"/>
          <w:sz w:val="32"/>
          <w:szCs w:val="32"/>
          <w:u w:val="none"/>
          <w:lang w:val="en-US" w:eastAsia="zh-CN" w:bidi="ar"/>
        </w:rPr>
      </w:pP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1、本章均</w:t>
      </w:r>
      <w:r>
        <w:rPr>
          <w:rFonts w:hint="eastAsia" w:ascii="仿宋" w:hAnsi="仿宋" w:eastAsia="仿宋" w:cs="仿宋"/>
          <w:b/>
          <w:bCs/>
          <w:color w:val="auto"/>
          <w:sz w:val="28"/>
          <w:szCs w:val="28"/>
          <w:highlight w:val="none"/>
        </w:rPr>
        <w:t>为实质性要求。</w:t>
      </w:r>
    </w:p>
    <w:p w14:paraId="2087FD0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color w:val="auto"/>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3F4A9AC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本次采购清单里对产品是否挂网系采购人目前采购产品的状态，若有未挂网产品在合同有效期内进入了药品和医用耗材招采管理系统平台挂网或实现了国家及省级集中采购的，则按不得高于平台中的联动参考价、本省最高参考价及该产品上月末全省医药机构采购平均价中的最低价执行采购，新进入挂网采购平台的产品挂网价格与原采购价存在冲突时，按照低的价格执行挂网采购，本次招标的价格及采购即不再执行。(本次采购的产品价格包含从发货地点到采购人所在地点的运输、保险及SPD 服务相关费、税费等和招标文件规定的其他一切费用。)</w:t>
      </w:r>
    </w:p>
    <w:p w14:paraId="3813219A">
      <w:pPr>
        <w:spacing w:line="360" w:lineRule="auto"/>
        <w:outlineLvl w:val="0"/>
        <w:rPr>
          <w:rFonts w:hint="eastAsia" w:ascii="仿宋" w:hAnsi="仿宋" w:eastAsia="仿宋" w:cs="仿宋"/>
          <w:b/>
          <w:bCs/>
          <w:color w:val="auto"/>
          <w:sz w:val="32"/>
          <w:szCs w:val="32"/>
        </w:rPr>
      </w:pPr>
    </w:p>
    <w:p w14:paraId="612ABAD7">
      <w:pPr>
        <w:spacing w:line="360" w:lineRule="auto"/>
        <w:outlineLvl w:val="0"/>
        <w:rPr>
          <w:rFonts w:hint="eastAsia" w:ascii="仿宋" w:hAnsi="仿宋" w:eastAsia="仿宋" w:cs="仿宋"/>
          <w:b/>
          <w:bCs/>
          <w:color w:val="auto"/>
          <w:sz w:val="32"/>
          <w:szCs w:val="32"/>
        </w:rPr>
      </w:pPr>
    </w:p>
    <w:p w14:paraId="6DA7D2E5">
      <w:pPr>
        <w:spacing w:line="360" w:lineRule="auto"/>
        <w:outlineLvl w:val="0"/>
        <w:rPr>
          <w:rFonts w:hint="eastAsia" w:ascii="仿宋" w:hAnsi="仿宋" w:eastAsia="仿宋" w:cs="仿宋"/>
          <w:b/>
          <w:bCs/>
          <w:color w:val="auto"/>
          <w:sz w:val="32"/>
          <w:szCs w:val="32"/>
        </w:rPr>
      </w:pPr>
    </w:p>
    <w:p w14:paraId="190AC86B">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7"/>
        <w:tblW w:w="6174" w:type="pct"/>
        <w:tblInd w:w="-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
        <w:gridCol w:w="1967"/>
        <w:gridCol w:w="1566"/>
        <w:gridCol w:w="1184"/>
        <w:gridCol w:w="1333"/>
        <w:gridCol w:w="1867"/>
        <w:gridCol w:w="1100"/>
        <w:gridCol w:w="1150"/>
      </w:tblGrid>
      <w:tr w14:paraId="2E7B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81" w:type="pct"/>
            <w:gridSpan w:val="6"/>
            <w:tcBorders>
              <w:top w:val="nil"/>
              <w:left w:val="nil"/>
              <w:bottom w:val="nil"/>
              <w:right w:val="nil"/>
            </w:tcBorders>
            <w:shd w:val="clear" w:color="auto" w:fill="FFFFFF"/>
            <w:noWrap/>
            <w:vAlign w:val="center"/>
          </w:tcPr>
          <w:p w14:paraId="6751A7E2">
            <w:pPr>
              <w:keepNext w:val="0"/>
              <w:keepLines w:val="0"/>
              <w:widowControl/>
              <w:suppressLineNumbers w:val="0"/>
              <w:jc w:val="both"/>
              <w:textAlignment w:val="center"/>
              <w:rPr>
                <w:rFonts w:hint="eastAsia" w:ascii="仿宋" w:hAnsi="仿宋" w:eastAsia="仿宋" w:cs="仿宋"/>
                <w:b/>
                <w:bCs/>
                <w:i w:val="0"/>
                <w:iCs w:val="0"/>
                <w:color w:val="000000"/>
                <w:sz w:val="30"/>
                <w:szCs w:val="30"/>
                <w:u w:val="none"/>
                <w:lang w:val="en-US" w:eastAsia="zh-CN"/>
              </w:rPr>
            </w:pPr>
          </w:p>
        </w:tc>
        <w:tc>
          <w:tcPr>
            <w:tcW w:w="497" w:type="pct"/>
            <w:tcBorders>
              <w:top w:val="nil"/>
              <w:left w:val="nil"/>
              <w:bottom w:val="nil"/>
              <w:right w:val="nil"/>
            </w:tcBorders>
            <w:shd w:val="clear" w:color="auto" w:fill="FFFFFF"/>
            <w:noWrap/>
            <w:vAlign w:val="center"/>
          </w:tcPr>
          <w:p w14:paraId="738A4436">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520" w:type="pct"/>
            <w:tcBorders>
              <w:top w:val="nil"/>
              <w:left w:val="nil"/>
              <w:bottom w:val="nil"/>
              <w:right w:val="nil"/>
            </w:tcBorders>
            <w:shd w:val="clear" w:color="auto" w:fill="FFFFFF"/>
            <w:noWrap/>
            <w:vAlign w:val="center"/>
          </w:tcPr>
          <w:p w14:paraId="76902D7B">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r>
      <w:tr w14:paraId="4ABB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61D3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E734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商品名称</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F48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76F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包装单位</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F6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预估使用量 </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036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适用仪器名称</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198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单价报价（元）</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64DB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合计（元）</w:t>
            </w:r>
          </w:p>
        </w:tc>
      </w:tr>
      <w:tr w14:paraId="7AAC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A7F1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F4F7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Style w:val="29"/>
                <w:rFonts w:hint="eastAsia" w:ascii="仿宋" w:hAnsi="仿宋" w:eastAsia="仿宋" w:cs="仿宋"/>
                <w:sz w:val="30"/>
                <w:szCs w:val="30"/>
                <w:highlight w:val="none"/>
                <w:lang w:val="en-US" w:eastAsia="zh-CN" w:bidi="ar"/>
              </w:rPr>
              <w:t>A2000发光仪</w:t>
            </w:r>
            <w:r>
              <w:rPr>
                <w:rFonts w:hint="eastAsia" w:ascii="仿宋" w:hAnsi="仿宋" w:eastAsia="仿宋" w:cs="仿宋"/>
                <w:i w:val="0"/>
                <w:iCs w:val="0"/>
                <w:color w:val="000000"/>
                <w:kern w:val="0"/>
                <w:sz w:val="30"/>
                <w:szCs w:val="30"/>
                <w:highlight w:val="none"/>
                <w:u w:val="none"/>
                <w:lang w:val="en-US" w:eastAsia="zh-CN" w:bidi="ar"/>
              </w:rPr>
              <w:t>1</w:t>
            </w:r>
            <w:r>
              <w:rPr>
                <w:rStyle w:val="29"/>
                <w:rFonts w:hint="eastAsia" w:ascii="仿宋" w:hAnsi="仿宋" w:eastAsia="仿宋" w:cs="仿宋"/>
                <w:sz w:val="30"/>
                <w:szCs w:val="30"/>
                <w:highlight w:val="none"/>
                <w:lang w:val="en-US" w:eastAsia="zh-CN" w:bidi="ar"/>
              </w:rPr>
              <w:t>号反应杯（磁微粒）</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2C9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1000支/包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2098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包</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A7AF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8AA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A2000PLUS</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EE23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7186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187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C37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ECC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CD80生化分析仪用清洗液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EF4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6瓶/箱  2L/瓶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F9C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C90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36</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043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BS-2000M</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CA35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4CF0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D32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FDD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ABC2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带滤芯枪头FT1000-R-NS-LB</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2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无菌盒装1000ul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65A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F74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BF49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05F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51A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034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150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FA7B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反应杯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81F1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1000PCS/袋</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04B1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袋</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3DB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0767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9B12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246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DD1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0909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0D3E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核酸提取及纯化试剂</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A02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货号：009 预分装板96B 96人份/盒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DF7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464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A85C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E577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D7D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7BE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702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ED4B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甲状腺相关自身抗体质控品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0C50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高值 3×2.0mL  II</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66A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702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611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9808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EAF2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6E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7DE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7D27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降钙素原质控品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4E4B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高值:3×2.0 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C712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594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3EED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40C6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C8EF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53C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CA6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8582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浓缩洗涤液（20×）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467E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50mL/瓶，1瓶/袋</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6B3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袋</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916F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70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62E6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F7E2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E74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D38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B859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53D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强化清洗液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A119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45ml×2/盒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1A00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9191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C41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 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DA7E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BB86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9C3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2C4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8272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全自动化学发光免疫分析仪反应杯及废料箱</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F824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反应杯:5000个;废料箱:9个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FAD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EF0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BB5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CL-6000i</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161E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0896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230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953C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B5ED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探头清洁液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5AC5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178B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E6B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89</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899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BC-7500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43EC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68AC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4B0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F53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EEE8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系统清洗液（特殊洗液）（磁微粒发光 A2000)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2AE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10ml*12/盒（可做6000人份）</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6F8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C4D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8FB2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A2000PLUS</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F9A0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8BAE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D05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1731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570E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样本稀释液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5AE7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1x2L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97C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4795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78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3A2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BS-2000M</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4F0E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CF48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269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1B48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F199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一次性采样拭子</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058C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AVE-MA02 200人份/盒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8CD0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90F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40DC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AVE-321</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7075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320F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485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E8DC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0BD0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一次性使用标本杯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2F9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40ml 尿杯（标签式）</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816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AAC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28000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287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F2EA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251D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19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327B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D433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一次性使用采样器</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C35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AVE-CYQ-01 200人份/盒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946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3B13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DBEF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AVE-321</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0C07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F97F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A4A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DEAA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0AF9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一次性使用试管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EBE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Φ12*75(PE)</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C17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557D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1800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23D2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2E28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202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82B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BE23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01B8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一次性使用塑料试管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3C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15*100mm  PE 300支/袋</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9D0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F11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59400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61E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273C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3C25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3C6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9113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4FE8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抗双链DNA抗体IgG非定值质控品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D0BD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水平1：2×1.0mL，水平2：2×1.0mL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CAEC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59D8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E12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86D9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189B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57A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9F68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4C2B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抗可提取的核抗原抗体复合非定值质控品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0914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阴性：2×2.0mL，阳性：2×2.0mL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01F3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8D7C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D05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CDAB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703C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EDC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464E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BD33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抗PM-Scl抗体IgG非定值质控品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833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6A40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6282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3562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620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2EB3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991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614D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17A7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抗Ro-52抗体IgG非定值质控品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716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1CE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791A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949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C5EC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F517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7D6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F0D6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271C7">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抗着丝点抗体IgG非定值质控品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1D8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8E8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57EE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C1FE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4CD4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A94F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FE7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426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D000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抗组蛋白抗体IgG非定值质控品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FC1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ACC1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A6D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9D8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6818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F4AA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5C7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CD1E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72CE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抗核糖体P蛋白抗体IgG非定值质控品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84E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EFC7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E81A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0E4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47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F1C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14E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A37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2479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抗增殖细胞核抗原IgG抗体非定值质控品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0544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水平1：2×1mL，水平2：2×1mL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B57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1FB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0A0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1995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24A0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C2A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F00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B62A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抗线粒体抗体M2型非定值质控品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509E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阳性;2×1ml，阴性：2×1ml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A5D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B5B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380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0068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6FF5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C80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A3C40">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28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5AD02">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人类免疫缺陷病毒I型抗体系列血清（液体）标准物质</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5D3B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8NCU/ml 1ml/支  阳性</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1D62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EAC8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8666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412D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3481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D5D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EDD2B">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highlight w:val="none"/>
                <w:u w:val="none"/>
                <w:lang w:val="en-US" w:eastAsia="zh-CN"/>
              </w:rPr>
              <w:t>29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300C6">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人类免疫缺陷病毒I型抗体系列血清阴性（液体）质控品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97D6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0.5ml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0420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60D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83E3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D595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37D6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818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189DF">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highlight w:val="none"/>
                <w:u w:val="none"/>
                <w:lang w:val="en-US" w:eastAsia="zh-CN"/>
              </w:rPr>
              <w:t>30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D9CDE">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乙型肝炎病毒表面抗原质控品（阳性）</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AF2A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3×2.0mL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554B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18E8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841A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15DA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53C0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C54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33F95">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31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5F044">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CRP清洁液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B275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500ml×4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CC8C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C586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04FCA">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BC-7500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80B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62D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506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9E046">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32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9913B">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全自动免疫检验系统用底物液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A98B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110ml×2套/盒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FB8D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0702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579E2">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highlight w:val="none"/>
                <w:u w:val="none"/>
                <w:lang w:val="en-US" w:eastAsia="zh-CN" w:bidi="ar"/>
              </w:rPr>
              <w:t>A2000PLUS</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25B7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DE1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4AF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3EE11">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highlight w:val="none"/>
                <w:u w:val="none"/>
                <w:lang w:val="en-US" w:eastAsia="zh-CN"/>
              </w:rPr>
              <w:t>33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15E5E">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薄壁0.2ml 8联PCR高管+光学平盖（透明）</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2DE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100条/盒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A2AF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CD17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025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30C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CCE5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4AF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0C17B">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sz w:val="30"/>
                <w:szCs w:val="30"/>
                <w:highlight w:val="none"/>
                <w:u w:val="none"/>
                <w:lang w:val="en-US" w:eastAsia="zh-CN"/>
              </w:rPr>
              <w:t>34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3D27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管路清洗液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349F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FCE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42E0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232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HISCL-800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92F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C8E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C67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B41B2">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highlight w:val="none"/>
                <w:u w:val="none"/>
                <w:lang w:val="en-US" w:eastAsia="zh-CN"/>
              </w:rPr>
              <w:t>35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22A3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探针清洗液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BBC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2*250ML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D96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8232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C98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HISCL-800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7D1D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7376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4D7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2AE6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highlight w:val="none"/>
                <w:u w:val="none"/>
                <w:lang w:val="en-US" w:eastAsia="zh-CN"/>
              </w:rPr>
              <w:t>36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C4CE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凝血仪洗针液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B5A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4*20ml/盒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C68C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A428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688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AC5D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2BA7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2C8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3DC3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37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68F6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凝血仪清洗液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FCB4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10L/箱</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291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0F2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350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C1E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992C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CB19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F49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9B59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38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8E4B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全自动凝血分析仪反应杯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4842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3000个/箱</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F2D7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94B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165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75E0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A9E8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99AD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D6F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72239">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39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ABE7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凝血分析用稀释液（DF-15）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3C3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4*10ml/盒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F7B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E90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BDD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64B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7B05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218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DABE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40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26DB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凝血分析用稀释液（AF-15）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2FDA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4*20ml/盒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C9A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C39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351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D7F0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78DB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589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9561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highlight w:val="none"/>
                <w:u w:val="none"/>
                <w:lang w:val="en-US" w:eastAsia="zh-CN" w:bidi="ar"/>
              </w:rPr>
              <w:t>41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4C44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2#Tip头(AutoMic专用)</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C7F7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2.5ml/支（30支/袋）</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A83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42B6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4500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59E2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质谱仪MS1000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BC31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B9CE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7D9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2A1AA">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BD14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清洗液（染色机用）-清洗液B</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51E0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4*1000ml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6E71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851E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DF9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染色机BSZ-GT116</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D177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A7F5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2CD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769E">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3E26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形态学染色用玻片</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D8ED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抗酸染色用玻片，5片/盒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F89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9338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E5D9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染色机BSZ-GT116</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201D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B656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D1B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EC89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602D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层析柱（3000次）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302E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1根/盒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47B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F00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254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迈瑞H50糖化</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1DF2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A346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04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23439">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9428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特殊生化非定值质控品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23F5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6*3ml（水平1）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E57E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CBD6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03B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173A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DD54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BED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BB2D7">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FEEB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特殊生化非定值质控品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DDE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6*3ml（水平2）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8E68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3F3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B59C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B5A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09ED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E94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6E8A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E43D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美乐生化分析非定值质控品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0E93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12*5ml（水平1）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93ED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3D1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552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111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30A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F0C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5773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3B61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美乐生化分析非定值质控品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6F48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12*5ml（水平2）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46C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F67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76F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A493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3DE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819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9B962">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49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F2F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钾电极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65E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040-000537-00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6042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33C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200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DFA5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9B04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F02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CD4E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50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F44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钠电极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37F9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040-000536-00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F734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6BE1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6A1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0DD2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AB51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831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B9E8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51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74AB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氯电极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1BF4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040-000538-00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418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A668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7607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5991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CE1D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A2A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59C5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52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CE0D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参比电极</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1D57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货号：040-000535-00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985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3173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41B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C29F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212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FF4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E06A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E7AB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生化分析仪电解质模块用清洗液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DA0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2×100ML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BE29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93C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3DB5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EAB5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7DC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C03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DCEC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79D5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生化免疫分析仪用清洗液A</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E2E2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6×55ml 6瓶装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B6A8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37F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110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16C1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88EB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2DE5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413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019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2A65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生化免疫分析仪用清洗液B</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A07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6×55ml 6瓶装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9BAC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26C6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90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462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5BBD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9579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F4D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EF3A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931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生化分析仪电解质模块尿液测试用定标液（离子选择电极法）</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F0BA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型号：MR Urine Standard 213633；规格：高水平：1×100mL；低水平：1×100mL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AFC1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622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BC3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9BD4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B901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03A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9A5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4CEC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生化分析仪电解质模块血清测试用定标液（离子选择电极法）</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1DD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型号：MR Serum Standard 213632；规格：高水平：1×100mL；低水平：1×100mL</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75C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9BE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888E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571A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5ED2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B9E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ADBB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1F68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光源灯组件(带包装)</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7EE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115-014942-00(BS2000型12V50W带线)</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F14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FDE5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B341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AE3C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F102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A62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F95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C092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样本稀释液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F9D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2×30ml/盒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25AA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C14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FA11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DFA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B5D9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DC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0B5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2B89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针清洁液</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16D5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17ml×12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10E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408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D3F1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259F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1BE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86A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FCC8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A81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吸头（艾德康）</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689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800ul 1000支/盒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55BB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5A9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43000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9C43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艾德康血库系统120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D3E3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100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3F4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D152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62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C1F3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低离子强度溶液（LISS）</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8F5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100ML/瓶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4AD3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341B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B997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艾德康血库系统120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AAE5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DF97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02C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D2CC">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63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48FD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深孔板（稀释板）</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D2D2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12*8 96孔/个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27A3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2523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7B3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艾德康血库系统120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9A1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A35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F3C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A0DF3">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64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2A03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0139群霍乱弧菌检测试剂盒（胶体金法）</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6C75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10人份/盒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5F8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CC43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7</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418B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CEA7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D3E7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541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6664C">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65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D4E7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01群霍乱弧菌检测试剂盒（胶体金法）</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252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10人份/盒</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A83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7499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7</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D21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FD09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4359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ADE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68E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4A3E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女性拭子（木棒/天然棉）</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F0E0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150支/包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2A8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E5E4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9150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777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D137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C466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A81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680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626D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微生物药敏试纸（扩散法&lt;K-B法&gt;）</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7C70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5ug 20片/瓶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677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瓶</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08A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E747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2EDF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B5E6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784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5263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68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A99A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R2A琼脂培养基</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660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90mm*10个/包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A5D3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B41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9D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B448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357C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1F8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F73B0">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69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6037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载玻片</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53B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1.2mm（50盒/件）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F88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highlight w:val="none"/>
                <w:u w:val="none"/>
                <w:lang w:val="en-US" w:eastAsia="zh-CN"/>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4835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150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4C3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E77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F2CE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D4B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82C81">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059A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抗凝管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084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0.5ml（K3/喷雾/不盖盖）2000支/袋</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D35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盒</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48B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32000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CD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6E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2B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220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E3EF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588A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采样棒</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AD8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10ul/支，200支/包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317F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AA1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28600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114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4E71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74D4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EA1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3EB23">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6AFF7">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一次性塑料试管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0C6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12*75 500支/包 4500支/件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A886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635C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5700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C190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A9C5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9223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622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78B85">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2616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冷冻管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A97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1.8ML；500只/包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449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nil"/>
            </w:tcBorders>
            <w:shd w:val="clear" w:color="auto" w:fill="FFFFFF"/>
            <w:noWrap w:val="0"/>
            <w:vAlign w:val="center"/>
          </w:tcPr>
          <w:p w14:paraId="22736FF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5000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E740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AE59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1990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A58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97BC6">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EA9C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一次性使用样品杯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557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2ml/只，500只/袋（日立生化仪使用）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453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支</w:t>
            </w:r>
          </w:p>
        </w:tc>
        <w:tc>
          <w:tcPr>
            <w:tcW w:w="1333" w:type="dxa"/>
            <w:tcBorders>
              <w:top w:val="single" w:color="000000" w:sz="4" w:space="0"/>
              <w:left w:val="single" w:color="000000" w:sz="4" w:space="0"/>
              <w:bottom w:val="single" w:color="000000" w:sz="4" w:space="0"/>
              <w:right w:val="nil"/>
            </w:tcBorders>
            <w:shd w:val="clear" w:color="auto" w:fill="FFFFFF"/>
            <w:noWrap w:val="0"/>
            <w:vAlign w:val="center"/>
          </w:tcPr>
          <w:p w14:paraId="1181CAB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CD8E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DCD4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12C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00C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1D13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4F89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日立样品杯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DEB6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16*38（500只/袋，10袋/件）（日立生化仪使用）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881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只</w:t>
            </w:r>
          </w:p>
        </w:tc>
        <w:tc>
          <w:tcPr>
            <w:tcW w:w="1333" w:type="dxa"/>
            <w:tcBorders>
              <w:top w:val="single" w:color="000000" w:sz="4" w:space="0"/>
              <w:left w:val="single" w:color="000000" w:sz="4" w:space="0"/>
              <w:bottom w:val="single" w:color="000000" w:sz="4" w:space="0"/>
              <w:right w:val="nil"/>
            </w:tcBorders>
            <w:shd w:val="clear" w:color="auto" w:fill="FFFFFF"/>
            <w:noWrap w:val="0"/>
            <w:vAlign w:val="center"/>
          </w:tcPr>
          <w:p w14:paraId="7BF7998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500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D9D2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21F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EB59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406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7FAE8">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highlight w:val="none"/>
                <w:u w:val="none"/>
                <w:lang w:val="en-US" w:eastAsia="zh-CN" w:bidi="ar"/>
              </w:rPr>
              <w:t>76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788D7">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一次性使用样品杯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E89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0.5mL/只，1000只/袋（泰尔康生化仪使用）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175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只</w:t>
            </w:r>
          </w:p>
        </w:tc>
        <w:tc>
          <w:tcPr>
            <w:tcW w:w="1333" w:type="dxa"/>
            <w:tcBorders>
              <w:top w:val="single" w:color="000000" w:sz="4" w:space="0"/>
              <w:left w:val="single" w:color="000000" w:sz="4" w:space="0"/>
              <w:bottom w:val="single" w:color="000000" w:sz="4" w:space="0"/>
              <w:right w:val="nil"/>
            </w:tcBorders>
            <w:shd w:val="clear" w:color="auto" w:fill="FFFFFF"/>
            <w:noWrap w:val="0"/>
            <w:vAlign w:val="center"/>
          </w:tcPr>
          <w:p w14:paraId="33AFF8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1000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A0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758B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87AA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163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913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77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A25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一次性使用微量采血吸管</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DD7A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40ul（400支/筒，20筒/箱）</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83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筒</w:t>
            </w:r>
          </w:p>
        </w:tc>
        <w:tc>
          <w:tcPr>
            <w:tcW w:w="1333" w:type="dxa"/>
            <w:tcBorders>
              <w:top w:val="single" w:color="000000" w:sz="4" w:space="0"/>
              <w:left w:val="single" w:color="000000" w:sz="4" w:space="0"/>
              <w:bottom w:val="single" w:color="000000" w:sz="4" w:space="0"/>
              <w:right w:val="nil"/>
            </w:tcBorders>
            <w:shd w:val="clear" w:color="auto" w:fill="FFFFFF"/>
            <w:noWrap w:val="0"/>
            <w:vAlign w:val="center"/>
          </w:tcPr>
          <w:p w14:paraId="5A4B52B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80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EA2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highlight w:val="none"/>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368A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6801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1D9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2D327">
            <w:pPr>
              <w:keepNext w:val="0"/>
              <w:keepLines w:val="0"/>
              <w:widowControl/>
              <w:suppressLineNumbers w:val="0"/>
              <w:ind w:firstLine="900" w:firstLineChars="300"/>
              <w:jc w:val="both"/>
              <w:textAlignment w:val="center"/>
              <w:rPr>
                <w:rFonts w:hint="default" w:ascii="仿宋" w:hAnsi="仿宋" w:eastAsia="仿宋" w:cs="仿宋"/>
                <w:i w:val="0"/>
                <w:iCs w:val="0"/>
                <w:color w:val="000000"/>
                <w:kern w:val="0"/>
                <w:sz w:val="30"/>
                <w:szCs w:val="30"/>
                <w:u w:val="single"/>
                <w:lang w:val="en-US" w:eastAsia="zh-CN" w:bidi="ar"/>
              </w:rPr>
            </w:pPr>
            <w:r>
              <w:rPr>
                <w:rFonts w:hint="eastAsia" w:ascii="仿宋" w:hAnsi="仿宋" w:eastAsia="仿宋" w:cs="仿宋"/>
                <w:i w:val="0"/>
                <w:iCs w:val="0"/>
                <w:color w:val="000000"/>
                <w:kern w:val="0"/>
                <w:sz w:val="30"/>
                <w:szCs w:val="30"/>
                <w:u w:val="none"/>
                <w:lang w:val="en-US" w:eastAsia="zh-CN" w:bidi="ar"/>
              </w:rPr>
              <w:t>总价大写：</w:t>
            </w:r>
            <w:r>
              <w:rPr>
                <w:rFonts w:hint="eastAsia" w:ascii="仿宋" w:hAnsi="仿宋" w:eastAsia="仿宋" w:cs="仿宋"/>
                <w:i w:val="0"/>
                <w:iCs w:val="0"/>
                <w:color w:val="000000"/>
                <w:kern w:val="0"/>
                <w:sz w:val="30"/>
                <w:szCs w:val="30"/>
                <w:u w:val="singl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t>（万元）；总价小写</w:t>
            </w:r>
            <w:r>
              <w:rPr>
                <w:rFonts w:hint="eastAsia" w:ascii="仿宋" w:hAnsi="仿宋" w:eastAsia="仿宋" w:cs="仿宋"/>
                <w:i w:val="0"/>
                <w:iCs w:val="0"/>
                <w:color w:val="000000"/>
                <w:kern w:val="0"/>
                <w:sz w:val="30"/>
                <w:szCs w:val="30"/>
                <w:u w:val="singl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t>（万元）</w:t>
            </w:r>
          </w:p>
        </w:tc>
      </w:tr>
    </w:tbl>
    <w:p w14:paraId="5799C02E">
      <w:pPr>
        <w:pStyle w:val="7"/>
        <w:rPr>
          <w:rFonts w:hint="default" w:ascii="仿宋" w:hAnsi="仿宋" w:eastAsia="仿宋" w:cs="Times New Roman"/>
          <w:color w:val="auto"/>
          <w:kern w:val="2"/>
          <w:sz w:val="28"/>
          <w:szCs w:val="28"/>
          <w:lang w:val="en-US" w:eastAsia="zh-CN" w:bidi="ar-SA"/>
        </w:rPr>
      </w:pPr>
    </w:p>
    <w:p w14:paraId="79516E73">
      <w:pPr>
        <w:jc w:val="left"/>
        <w:rPr>
          <w:rFonts w:hint="eastAsia"/>
          <w:lang w:val="en-US" w:eastAsia="zh-CN"/>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备注：报价表如有列举项目不全的，各报价公司可以在原表上添项，不能改变原表格内容。报价合计总价在列表末汇总，此报价单须盖公章单独密封。</w:t>
      </w:r>
    </w:p>
    <w:p w14:paraId="10ED51F5">
      <w:pPr>
        <w:spacing w:line="360" w:lineRule="auto"/>
        <w:outlineLvl w:val="1"/>
        <w:rPr>
          <w:rFonts w:hint="eastAsia" w:ascii="仿宋" w:hAnsi="仿宋" w:eastAsia="仿宋" w:cs="仿宋"/>
          <w:b/>
          <w:bCs/>
          <w:color w:val="auto"/>
          <w:kern w:val="2"/>
          <w:sz w:val="32"/>
          <w:szCs w:val="32"/>
          <w:lang w:val="en-US" w:eastAsia="zh-CN" w:bidi="ar-SA"/>
        </w:rPr>
      </w:pPr>
    </w:p>
    <w:p w14:paraId="0E52CF2E">
      <w:pPr>
        <w:spacing w:line="360" w:lineRule="auto"/>
        <w:outlineLvl w:val="1"/>
        <w:rPr>
          <w:rFonts w:hint="eastAsia" w:ascii="仿宋" w:hAnsi="仿宋" w:eastAsia="仿宋" w:cs="仿宋"/>
          <w:b/>
          <w:bCs/>
          <w:color w:val="auto"/>
          <w:kern w:val="2"/>
          <w:sz w:val="32"/>
          <w:szCs w:val="32"/>
          <w:lang w:val="en-US" w:eastAsia="zh-CN" w:bidi="ar-SA"/>
        </w:rPr>
      </w:pPr>
    </w:p>
    <w:p w14:paraId="34C6F075">
      <w:pPr>
        <w:spacing w:line="360" w:lineRule="auto"/>
        <w:outlineLvl w:val="1"/>
        <w:rPr>
          <w:rFonts w:hint="eastAsia" w:ascii="仿宋" w:hAnsi="仿宋" w:eastAsia="仿宋" w:cs="仿宋"/>
          <w:b/>
          <w:bCs/>
          <w:color w:val="auto"/>
          <w:kern w:val="2"/>
          <w:sz w:val="32"/>
          <w:szCs w:val="32"/>
          <w:lang w:val="en-US" w:eastAsia="zh-CN" w:bidi="ar-SA"/>
        </w:rPr>
      </w:pPr>
    </w:p>
    <w:p w14:paraId="063C90AF">
      <w:pPr>
        <w:spacing w:line="360" w:lineRule="auto"/>
        <w:outlineLvl w:val="1"/>
        <w:rPr>
          <w:rFonts w:hint="eastAsia" w:ascii="仿宋" w:hAnsi="仿宋" w:eastAsia="仿宋" w:cs="仿宋"/>
          <w:b/>
          <w:bCs/>
          <w:color w:val="auto"/>
          <w:kern w:val="2"/>
          <w:sz w:val="32"/>
          <w:szCs w:val="32"/>
          <w:lang w:val="en-US" w:eastAsia="zh-CN" w:bidi="ar-SA"/>
        </w:rPr>
      </w:pPr>
    </w:p>
    <w:p w14:paraId="16DC2B51">
      <w:pPr>
        <w:spacing w:line="360" w:lineRule="auto"/>
        <w:outlineLvl w:val="1"/>
        <w:rPr>
          <w:rFonts w:hint="eastAsia" w:ascii="仿宋" w:hAnsi="仿宋" w:eastAsia="仿宋" w:cs="仿宋"/>
          <w:b/>
          <w:bCs/>
          <w:color w:val="auto"/>
          <w:kern w:val="2"/>
          <w:sz w:val="32"/>
          <w:szCs w:val="32"/>
          <w:lang w:val="en-US" w:eastAsia="zh-CN" w:bidi="ar-SA"/>
        </w:rPr>
      </w:pPr>
    </w:p>
    <w:p w14:paraId="4FD0E33D">
      <w:pPr>
        <w:spacing w:line="360" w:lineRule="auto"/>
        <w:outlineLvl w:val="1"/>
        <w:rPr>
          <w:rFonts w:hint="eastAsia" w:ascii="仿宋" w:hAnsi="仿宋" w:eastAsia="仿宋" w:cs="仿宋"/>
          <w:b/>
          <w:bCs/>
          <w:color w:val="auto"/>
          <w:kern w:val="2"/>
          <w:sz w:val="32"/>
          <w:szCs w:val="32"/>
          <w:lang w:val="en-US" w:eastAsia="zh-CN" w:bidi="ar-SA"/>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7"/>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9B2FA9B">
            <w:pPr>
              <w:jc w:val="center"/>
              <w:rPr>
                <w:rFonts w:ascii="仿宋" w:hAnsi="仿宋" w:eastAsia="仿宋"/>
                <w:color w:val="auto"/>
                <w:kern w:val="2"/>
                <w:sz w:val="28"/>
                <w:szCs w:val="28"/>
              </w:rPr>
            </w:pPr>
            <w:r>
              <w:rPr>
                <w:rFonts w:hint="eastAsia" w:ascii="仿宋" w:hAnsi="仿宋" w:eastAsia="仿宋"/>
                <w:color w:val="auto"/>
                <w:kern w:val="2"/>
                <w:sz w:val="28"/>
                <w:szCs w:val="28"/>
              </w:rPr>
              <w:t>成都市新津区中医医院检验耗材试剂采购项目询预算价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A9564-8D98-4C38-B52B-DA76AA6E24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8C75A915-4A0F-4F99-9906-CB3C0E55A23D}"/>
  </w:font>
  <w:font w:name="仿宋">
    <w:panose1 w:val="02010609060101010101"/>
    <w:charset w:val="86"/>
    <w:family w:val="auto"/>
    <w:pitch w:val="default"/>
    <w:sig w:usb0="800002BF" w:usb1="38CF7CFA" w:usb2="00000016" w:usb3="00000000" w:csb0="00040001" w:csb1="00000000"/>
    <w:embedRegular r:id="rId3" w:fontKey="{3F689CDF-A831-45CA-8914-50EBDA76A4ED}"/>
  </w:font>
  <w:font w:name="仿宋_GB2312">
    <w:panose1 w:val="02010609030101010101"/>
    <w:charset w:val="86"/>
    <w:family w:val="modern"/>
    <w:pitch w:val="default"/>
    <w:sig w:usb0="00000001" w:usb1="080E0000" w:usb2="00000000" w:usb3="00000000" w:csb0="00040000" w:csb1="00000000"/>
    <w:embedRegular r:id="rId4" w:fontKey="{DB4E750E-1E97-47C6-8F8F-339506F66472}"/>
  </w:font>
  <w:font w:name="华文中宋">
    <w:panose1 w:val="02010600040101010101"/>
    <w:charset w:val="86"/>
    <w:family w:val="auto"/>
    <w:pitch w:val="default"/>
    <w:sig w:usb0="00000287" w:usb1="080F0000" w:usb2="00000000" w:usb3="00000000" w:csb0="0004009F" w:csb1="DFD70000"/>
    <w:embedRegular r:id="rId5" w:fontKey="{9295401B-8D07-4725-B340-A398BE127E8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B32474"/>
    <w:rsid w:val="037574EA"/>
    <w:rsid w:val="03C14F9B"/>
    <w:rsid w:val="050D4849"/>
    <w:rsid w:val="06140401"/>
    <w:rsid w:val="0687062B"/>
    <w:rsid w:val="07543E0A"/>
    <w:rsid w:val="081A4D48"/>
    <w:rsid w:val="08B35707"/>
    <w:rsid w:val="08F2390F"/>
    <w:rsid w:val="090D1284"/>
    <w:rsid w:val="097B39EB"/>
    <w:rsid w:val="09B64221"/>
    <w:rsid w:val="0A0B3C41"/>
    <w:rsid w:val="0A9B3267"/>
    <w:rsid w:val="0B5918E5"/>
    <w:rsid w:val="0CAF61E6"/>
    <w:rsid w:val="0CD85E9D"/>
    <w:rsid w:val="0CEC01E6"/>
    <w:rsid w:val="0D4B4161"/>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B8227E1"/>
    <w:rsid w:val="1CF00880"/>
    <w:rsid w:val="1E5866DD"/>
    <w:rsid w:val="1F51661D"/>
    <w:rsid w:val="1FEB04EB"/>
    <w:rsid w:val="203A6AFE"/>
    <w:rsid w:val="20612B49"/>
    <w:rsid w:val="20631E6A"/>
    <w:rsid w:val="22C02AA3"/>
    <w:rsid w:val="24036A14"/>
    <w:rsid w:val="259A0116"/>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8E112A1"/>
    <w:rsid w:val="3923007A"/>
    <w:rsid w:val="39344DD8"/>
    <w:rsid w:val="39EE7A9E"/>
    <w:rsid w:val="3A972731"/>
    <w:rsid w:val="3BC7163B"/>
    <w:rsid w:val="3CA53273"/>
    <w:rsid w:val="3CE235AE"/>
    <w:rsid w:val="3EAD106F"/>
    <w:rsid w:val="402E6E46"/>
    <w:rsid w:val="40980764"/>
    <w:rsid w:val="41EE2342"/>
    <w:rsid w:val="429978DB"/>
    <w:rsid w:val="43B35B15"/>
    <w:rsid w:val="440B7D6A"/>
    <w:rsid w:val="45792516"/>
    <w:rsid w:val="459E4A6E"/>
    <w:rsid w:val="462E12D2"/>
    <w:rsid w:val="463050B0"/>
    <w:rsid w:val="46856199"/>
    <w:rsid w:val="47316A0D"/>
    <w:rsid w:val="49154102"/>
    <w:rsid w:val="4A0855A2"/>
    <w:rsid w:val="4B645E12"/>
    <w:rsid w:val="4C074DD7"/>
    <w:rsid w:val="4DF96CE5"/>
    <w:rsid w:val="4E3E5621"/>
    <w:rsid w:val="4F2627F5"/>
    <w:rsid w:val="4FC9093A"/>
    <w:rsid w:val="50992D05"/>
    <w:rsid w:val="51FF2B94"/>
    <w:rsid w:val="529102F8"/>
    <w:rsid w:val="530C0109"/>
    <w:rsid w:val="533F3632"/>
    <w:rsid w:val="53857839"/>
    <w:rsid w:val="55983288"/>
    <w:rsid w:val="55BF0D9E"/>
    <w:rsid w:val="55DC4A75"/>
    <w:rsid w:val="57464D9D"/>
    <w:rsid w:val="579637F7"/>
    <w:rsid w:val="5908115A"/>
    <w:rsid w:val="594D4AA0"/>
    <w:rsid w:val="5A61002F"/>
    <w:rsid w:val="5A8B5E8A"/>
    <w:rsid w:val="5AE2054A"/>
    <w:rsid w:val="5B383E5D"/>
    <w:rsid w:val="5B802AD3"/>
    <w:rsid w:val="5B9F7A2E"/>
    <w:rsid w:val="5CC43519"/>
    <w:rsid w:val="5CD324F3"/>
    <w:rsid w:val="5E14253A"/>
    <w:rsid w:val="5E9C6B06"/>
    <w:rsid w:val="5F6F6E00"/>
    <w:rsid w:val="5F8F5B94"/>
    <w:rsid w:val="60E70C20"/>
    <w:rsid w:val="621041A6"/>
    <w:rsid w:val="62976675"/>
    <w:rsid w:val="63B3128D"/>
    <w:rsid w:val="64F00F67"/>
    <w:rsid w:val="65A6150C"/>
    <w:rsid w:val="66502ACA"/>
    <w:rsid w:val="670267B3"/>
    <w:rsid w:val="68796990"/>
    <w:rsid w:val="68CF6B69"/>
    <w:rsid w:val="692F0EEA"/>
    <w:rsid w:val="69FA5E67"/>
    <w:rsid w:val="6A2C3362"/>
    <w:rsid w:val="6A526100"/>
    <w:rsid w:val="6C792A1B"/>
    <w:rsid w:val="6CAF118B"/>
    <w:rsid w:val="6D147240"/>
    <w:rsid w:val="6D8871EF"/>
    <w:rsid w:val="6D9B3ACA"/>
    <w:rsid w:val="6DD33414"/>
    <w:rsid w:val="6E893B0C"/>
    <w:rsid w:val="70F55EB6"/>
    <w:rsid w:val="717645B6"/>
    <w:rsid w:val="71950224"/>
    <w:rsid w:val="72411EEC"/>
    <w:rsid w:val="727662A7"/>
    <w:rsid w:val="72EA3CE1"/>
    <w:rsid w:val="73217EED"/>
    <w:rsid w:val="73700F48"/>
    <w:rsid w:val="742A2C87"/>
    <w:rsid w:val="74513CA5"/>
    <w:rsid w:val="74835629"/>
    <w:rsid w:val="74C05C36"/>
    <w:rsid w:val="761D53B8"/>
    <w:rsid w:val="762D016C"/>
    <w:rsid w:val="767D7C04"/>
    <w:rsid w:val="78D9538A"/>
    <w:rsid w:val="79C64BDE"/>
    <w:rsid w:val="7AD25AA2"/>
    <w:rsid w:val="7B6F1AE6"/>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qFormat/>
    <w:uiPriority w:val="0"/>
    <w:pPr>
      <w:widowControl w:val="0"/>
      <w:spacing w:after="120" w:afterLines="0" w:line="240" w:lineRule="auto"/>
      <w:ind w:firstLine="420" w:firstLineChars="100"/>
    </w:pPr>
  </w:style>
  <w:style w:type="paragraph" w:styleId="16">
    <w:name w:val="Body Text First Indent 2"/>
    <w:basedOn w:val="8"/>
    <w:qFormat/>
    <w:uiPriority w:val="0"/>
    <w:pPr>
      <w:spacing w:after="120" w:line="240" w:lineRule="auto"/>
      <w:ind w:left="420" w:leftChars="200" w:firstLine="42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7">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character" w:customStyle="1" w:styleId="29">
    <w:name w:val="font2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5159</Words>
  <Characters>7279</Characters>
  <Lines>0</Lines>
  <Paragraphs>0</Paragraphs>
  <TotalTime>5</TotalTime>
  <ScaleCrop>false</ScaleCrop>
  <LinksUpToDate>false</LinksUpToDate>
  <CharactersWithSpaces>7409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2025-09-15T06:30:00Z</cp:lastPrinted>
  <dcterms:modified xsi:type="dcterms:W3CDTF">2025-10-29T06:55:28Z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D9962C44761E4B57A3FED581FEA22F8E_13</vt:lpwstr>
  </property>
</Properties>
</file>