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766AE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成都市新津区中医医院</w:t>
      </w:r>
    </w:p>
    <w:p w14:paraId="3E364376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2025年第二批次医疗设备采购项目询预算价公示（二次/包二）</w:t>
      </w:r>
    </w:p>
    <w:p w14:paraId="63867A9D">
      <w:pPr>
        <w:pStyle w:val="7"/>
        <w:rPr>
          <w:rFonts w:hint="default"/>
          <w:lang w:val="en-US" w:eastAsia="zh-CN"/>
        </w:rPr>
      </w:pPr>
    </w:p>
    <w:p w14:paraId="6935F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各潜在供应商：</w:t>
      </w:r>
    </w:p>
    <w:p w14:paraId="5A157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根据医院业务需要，我院拟采购2025年第二批次医疗设备项目（二次/包二）。现将具体采购需求公告如下，各潜在供应商如有意向参与，请主动与我院联系，并在公示期内提供以下资料，以便初步甄选。</w:t>
      </w:r>
    </w:p>
    <w:p w14:paraId="0E37F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公司情况介绍</w:t>
      </w:r>
    </w:p>
    <w:p w14:paraId="40A9F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1、公司相关业务情况、业绩简介。</w:t>
      </w:r>
    </w:p>
    <w:p w14:paraId="2CCD4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2、公司营业执照复印件；公司法人身份证复印件或授权委托书及授权委托人身份证复印件。</w:t>
      </w:r>
    </w:p>
    <w:p w14:paraId="2B06F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报名要求</w:t>
      </w:r>
    </w:p>
    <w:p w14:paraId="11E7386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1、资料必须密封，现场递交成都市新津区中医医院采购办（医院行政办公区二楼）。</w:t>
      </w:r>
    </w:p>
    <w:p w14:paraId="696CA85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2、报价资料需按照医院要求格式报价。（附件2）</w:t>
      </w:r>
    </w:p>
    <w:p w14:paraId="3472BAC9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3、提供电子版报价资料和相关服务方案简介资料，可优化和细化功能参数，以便医院甄选使用（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U盘密封递交，本项目需电子报价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</w:t>
      </w:r>
    </w:p>
    <w:p w14:paraId="0734457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4、参与供应商应符合《政府采购法》第二十二条的相关资质要求，具备相关资质。并提供相关证明材料或承诺函。 </w:t>
      </w:r>
    </w:p>
    <w:p w14:paraId="3FD3A07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5、拟参与本项目的供应商如需了解项目情况，自行对接该项目负责人了解相关信息。</w:t>
      </w:r>
    </w:p>
    <w:p w14:paraId="12A767F5">
      <w:pPr>
        <w:spacing w:line="360" w:lineRule="auto"/>
        <w:ind w:firstLine="56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6、所有递交资料及相关证明材料必须加盖供应商鲜章有效。</w:t>
      </w:r>
    </w:p>
    <w:p w14:paraId="71D43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本次公开询价结果只作为本项目采购预算价，不作为成交价。</w:t>
      </w:r>
    </w:p>
    <w:p w14:paraId="10DE0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其他事项</w:t>
      </w:r>
    </w:p>
    <w:p w14:paraId="6D95AFB9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Toc20665"/>
      <w:bookmarkStart w:id="1" w:name="_Toc20249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1、报名资料接收时间：（2025年10月29日-2025年11月3日工作时间9:00-16:00；文件接收截止日期：2025年11月5日16：00）递交资料人员须为法人或授权委托人并提供证明文件查看</w:t>
      </w:r>
      <w:bookmarkStart w:id="2" w:name="_GoBack"/>
      <w:bookmarkEnd w:id="2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。报名登记表见附件3。</w:t>
      </w:r>
    </w:p>
    <w:p w14:paraId="199E5CE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2、公示人：成都市新津区中医医院 地址：成都市新津区西创大道1389号。</w:t>
      </w:r>
    </w:p>
    <w:p w14:paraId="76DA81BE">
      <w:pPr>
        <w:spacing w:line="360" w:lineRule="auto"/>
        <w:ind w:firstLine="560" w:firstLineChars="200"/>
        <w:jc w:val="left"/>
        <w:rPr>
          <w:rFonts w:hint="default" w:hAnsi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3、报名联系人：潘老师、周老师028-82526150 ；项目咨询联系人：刘老师，17761196062。</w:t>
      </w:r>
    </w:p>
    <w:p w14:paraId="15A5F5EB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4、报名供应商可通过邮箱845865477@qq.com报名。报名需提交报名登记表及登记表要求的相关资质资料（盖公章）。</w:t>
      </w:r>
    </w:p>
    <w:p w14:paraId="0E178DE3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3B8A18D4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60546C4C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3B4AFC63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49251E42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2B193D79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3F53A995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0892CD11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2665815E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bookmarkEnd w:id="0"/>
    <w:bookmarkEnd w:id="1"/>
    <w:p w14:paraId="6960943C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采购需求及参数要求</w:t>
      </w:r>
    </w:p>
    <w:tbl>
      <w:tblPr>
        <w:tblStyle w:val="18"/>
        <w:tblW w:w="8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987"/>
        <w:gridCol w:w="1709"/>
        <w:gridCol w:w="2563"/>
      </w:tblGrid>
      <w:tr w14:paraId="75B9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8C5E0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lang w:val="en-US" w:eastAsia="zh-CN"/>
              </w:rPr>
              <w:t>包二：一批中医康复类设备采购项目</w:t>
            </w:r>
          </w:p>
        </w:tc>
      </w:tr>
      <w:tr w14:paraId="5CC2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B0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C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预算项目名称</w:t>
            </w:r>
          </w:p>
        </w:tc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C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1610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36D4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F3F7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A99A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8E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A9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神经丛刺激器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F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3BF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1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微量输注泵（四通道）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3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584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1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医用恒温箱（50L）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A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D17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3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医用恒温箱（430L）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5B9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F10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1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关节持续被动活动仪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4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588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F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呼吸康复训练仪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4C1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5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手功能综合训练桌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5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3EB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0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吞咽神经和肌肉电刺激仪（便携式）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3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EFA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5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电动起立床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E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0C0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1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上下肢主被动运动康复机（床旁下肢型）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D7B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4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睡眠监测仪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0B8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5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中低频治疗机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F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0F43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9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空气压力循环治疗仪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9B5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B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7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0B9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6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1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高级模拟人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1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7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BA6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7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犬伤冲洗设备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A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F1E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中药定向透药仪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2481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输液加温仪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C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3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B87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F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9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AED教学机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4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270D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7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升降温毯（控温毯）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9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7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F41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1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气管插管模拟人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0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7DA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9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抗休克裤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1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F90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1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胸腔按压反馈仪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3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6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14D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0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创伤模拟人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2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8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310444A5">
      <w:pPr>
        <w:numPr>
          <w:ilvl w:val="0"/>
          <w:numId w:val="0"/>
        </w:numPr>
        <w:rPr>
          <w:rFonts w:hint="default"/>
          <w:b/>
          <w:bCs/>
          <w:sz w:val="32"/>
          <w:szCs w:val="40"/>
          <w:lang w:val="en-US" w:eastAsia="zh-CN"/>
        </w:rPr>
      </w:pPr>
    </w:p>
    <w:p w14:paraId="0956D60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神经丛刺激器</w:t>
      </w:r>
    </w:p>
    <w:p w14:paraId="6BC7537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1.0.00mA≦电流范围≦5.00mA，0.1ms≦脉冲宽度≦1.0ms ；频率：1Hz/2Hz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32262D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2.设备能通过电刺激精确定位神经丛，可定位外周浅表神经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39EE84E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3.设备可匹配不同品牌的神经刺激针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7F18BB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4.配神经丛穿刺针：上肢：20支   下肢：20支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11A948BF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微量输注泵（四通道）</w:t>
      </w:r>
    </w:p>
    <w:p w14:paraId="4A07D42A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输液信息采集系统:四通道插槽与与配套的输注泵模块集中供电、过程监控，实时报警等信息采集提供实时数据，具备医疗器械注册证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F92C300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输液信息采集系统:操作显示界面：≥4寸触摸屏，支持大字体显示，可快速查询所有单元泵输注日志、报警日志、用药统计图表、所有单元实时输注状态、24小时入量汇总等信息；可直接显示床号及二维码，支持PDA快速扫描下发医嘱用药参数；可快速设置时间，支持设定NTP服务器自动同步时间，可快速绑定和切换床位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42DB121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输液信息采集系统:可快速设置网络连接，同时支持有线和Wi-Fi，支持屏幕直接输入Wi-Fi密码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132C25E6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输液信息采集系统:标配WiFi无线模块，可升级连接输注中央监控系统、HIS系统、移动护理信息系统等；可通过中央站或移动终端实时接受输注信息，实现隔离病房外远程监控，能轻松连接HIS，实现自动下发医嘱参数到泵，真正打通医嘱执行闭环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14FE383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注射泵≥3.5寸触摸液晶屏，注射器支持规格：2mL、3mL、5mL、10mL、20mL、30mL、50mL、60mL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7467283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单泵重量：≤1.5Kg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3FC79CDC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注射流速设定范围：注射器：0.01~2300.00mL/h；以0.01mL/h步进；</w:t>
      </w:r>
    </w:p>
    <w:p w14:paraId="197715A3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注射量预置范围：0.01~9999.99mL，以 0.01mL 步进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5EA07CDF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注射精度：≤±1.6%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5E1D31F1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注射模式：支持速度模式、药物库模式、医嘱模式、首剂量模式、微量模式、体重模式、梯度模式、序列模式、间歇模式、中继模式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1831DFF3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使用年限：≥10年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50394DC1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配置：输液信息采集系统1台、注射泵4台。</w:t>
      </w:r>
    </w:p>
    <w:p w14:paraId="39191C7F">
      <w:pPr>
        <w:numPr>
          <w:ilvl w:val="0"/>
          <w:numId w:val="2"/>
        </w:numPr>
        <w:spacing w:line="360" w:lineRule="auto"/>
        <w:rPr>
          <w:rFonts w:hint="default" w:ascii="宋体" w:hAnsi="宋体" w:eastAsia="宋体" w:cs="Times New Roman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报价费用包含计量检测费用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16F85BCA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医用恒温箱（50L）</w:t>
      </w:r>
    </w:p>
    <w:p w14:paraId="38B3B7D4">
      <w:pPr>
        <w:pStyle w:val="16"/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2℃≦温度可控在≦48℃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2E60816">
      <w:pPr>
        <w:pStyle w:val="16"/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容量≧430L。</w:t>
      </w:r>
    </w:p>
    <w:p w14:paraId="4436834C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内置数控系统、温度数字显示、液晶显示屏、按键 调节温度。</w:t>
      </w:r>
    </w:p>
    <w:p w14:paraId="3750D49B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箱体内≧部2个精密温度传感器。</w:t>
      </w:r>
    </w:p>
    <w:p w14:paraId="3BE5EC23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报价费用包含计量检测费用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6F4EE22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医用恒温箱（430L）</w:t>
      </w:r>
    </w:p>
    <w:p w14:paraId="22483732">
      <w:pPr>
        <w:pStyle w:val="16"/>
        <w:numPr>
          <w:ilvl w:val="0"/>
          <w:numId w:val="4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2℃≦温度可控在≦48℃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32CFC48D">
      <w:pPr>
        <w:pStyle w:val="16"/>
        <w:numPr>
          <w:ilvl w:val="0"/>
          <w:numId w:val="4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容量≧430L。</w:t>
      </w:r>
    </w:p>
    <w:p w14:paraId="436B68C0">
      <w:pPr>
        <w:pStyle w:val="16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3.立式箱体，具有电气控制系统，制冷系统、制热系统、显示系统。</w:t>
      </w:r>
    </w:p>
    <w:p w14:paraId="1458D3E6">
      <w:pPr>
        <w:pStyle w:val="16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4.内置温感探头，可显示箱体内部温度。</w:t>
      </w:r>
    </w:p>
    <w:p w14:paraId="588B6E27">
      <w:pPr>
        <w:pStyle w:val="16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 箱体内部搁架可随意调整，箱体内部具备照明设施。</w:t>
      </w:r>
    </w:p>
    <w:p w14:paraId="35386278">
      <w:pPr>
        <w:numPr>
          <w:ilvl w:val="0"/>
          <w:numId w:val="0"/>
        </w:numPr>
        <w:spacing w:line="360" w:lineRule="auto"/>
        <w:rPr>
          <w:rFonts w:hint="default" w:ascii="宋体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报价费用包含计量检测费用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2E6EC707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麻醉机</w:t>
      </w:r>
    </w:p>
    <w:p w14:paraId="3964C02A">
      <w:pPr>
        <w:pStyle w:val="16"/>
        <w:numPr>
          <w:ilvl w:val="0"/>
          <w:numId w:val="5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多功能型麻醉机，应用范围：新生儿、儿童至成人。</w:t>
      </w:r>
    </w:p>
    <w:p w14:paraId="5A900521">
      <w:pPr>
        <w:pStyle w:val="16"/>
        <w:numPr>
          <w:ilvl w:val="0"/>
          <w:numId w:val="5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断电后内置电池能驱动机器工作≧45分钟以上。</w:t>
      </w:r>
    </w:p>
    <w:p w14:paraId="11C7EA51">
      <w:pPr>
        <w:pStyle w:val="16"/>
        <w:numPr>
          <w:ilvl w:val="0"/>
          <w:numId w:val="5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有流量传感器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DD28DBB">
      <w:pPr>
        <w:pStyle w:val="16"/>
        <w:numPr>
          <w:ilvl w:val="0"/>
          <w:numId w:val="5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电动电控或气动电控呼吸机，成人、小儿应用无需更换风箱。</w:t>
      </w:r>
    </w:p>
    <w:p w14:paraId="1106300B">
      <w:pPr>
        <w:pStyle w:val="16"/>
        <w:numPr>
          <w:ilvl w:val="0"/>
          <w:numId w:val="5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呼吸基本模式：配置CMV/IPPV、PLV、自主呼吸、手动模式，高级模式：压力控制通气模式(PCV模式)和SIMV模式，容量控制模式下最小潮气量：20ml。</w:t>
      </w:r>
    </w:p>
    <w:p w14:paraId="5F529C36">
      <w:pPr>
        <w:pStyle w:val="16"/>
        <w:numPr>
          <w:ilvl w:val="0"/>
          <w:numId w:val="5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呼气末正压（PEEP）：开启状态可在1,2,3—20cmH</w:t>
      </w:r>
      <w:r>
        <w:rPr>
          <w:rFonts w:hint="eastAsia" w:ascii="仿宋" w:hAnsi="仿宋" w:eastAsia="仿宋" w:cs="仿宋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O 内整数连续调节.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C3552B6">
      <w:pPr>
        <w:pStyle w:val="16"/>
        <w:numPr>
          <w:ilvl w:val="0"/>
          <w:numId w:val="5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保证潮气量稳定输送的同时，还能防止在高压气源供应中断的极端情况下，通过打开独有的负压阀抽取室内的空气继续对患者进行机械通气。</w:t>
      </w:r>
    </w:p>
    <w:p w14:paraId="35C449D6">
      <w:pPr>
        <w:pStyle w:val="16"/>
        <w:numPr>
          <w:ilvl w:val="0"/>
          <w:numId w:val="5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具备新鲜气体隔离功能和动态顺应性补偿技术，保证潮气量的输送，完全不受新鲜气体流量和患者管路顺应性和泄露的影响。</w:t>
      </w:r>
    </w:p>
    <w:p w14:paraId="20C4D711">
      <w:pPr>
        <w:pStyle w:val="16"/>
        <w:numPr>
          <w:ilvl w:val="0"/>
          <w:numId w:val="5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采用高精度的铂金丝流量传感器，检测时不受潮湿环境影响，监测参数更加准确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512898B7">
      <w:pPr>
        <w:pStyle w:val="16"/>
        <w:numPr>
          <w:ilvl w:val="0"/>
          <w:numId w:val="5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一体化呼吸回路的加热功能，在手术中可保温保湿，有效保护患者的气道不受损伤，减少痰痂产生，保证手术中的通气安全。</w:t>
      </w:r>
    </w:p>
    <w:p w14:paraId="0F63F1EE">
      <w:pPr>
        <w:pStyle w:val="16"/>
        <w:numPr>
          <w:ilvl w:val="0"/>
          <w:numId w:val="5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具备麻醉废气排放装置。</w:t>
      </w:r>
    </w:p>
    <w:p w14:paraId="6CD40512">
      <w:pPr>
        <w:pStyle w:val="16"/>
        <w:numPr>
          <w:ilvl w:val="0"/>
          <w:numId w:val="5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报价费用包含计量检测费用</w:t>
      </w:r>
    </w:p>
    <w:p w14:paraId="3640309C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关节持续被动活动仪</w:t>
      </w:r>
    </w:p>
    <w:p w14:paraId="323E140B">
      <w:pPr>
        <w:numPr>
          <w:ilvl w:val="0"/>
          <w:numId w:val="6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主被动一体机，车身重量≦10kg。</w:t>
      </w:r>
    </w:p>
    <w:p w14:paraId="4FC78E87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驱动方式：电机驱动，可遥控操作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635DE3F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3.可自动识别用户使用状态并自动切换适合用户的操作模式。</w:t>
      </w:r>
    </w:p>
    <w:p w14:paraId="566203A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4.包含但不限于主动模式、被动模式、助动模式，各种模式均具有多档调节。</w:t>
      </w:r>
    </w:p>
    <w:p w14:paraId="3992CFF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5.具备痉挛判断等级、具备助动模式。</w:t>
      </w:r>
    </w:p>
    <w:p w14:paraId="0D17EB4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6.训练时，可调节阻力大小；具备运动方向转换功能；具有智能痉挛识别功能。</w:t>
      </w:r>
    </w:p>
    <w:p w14:paraId="66D780C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7. 当识别出痉挛后自动反向运动缓解痉挛，保障患者安全及治疗的连贯性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0C74C15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呼吸康复训练仪</w:t>
      </w:r>
    </w:p>
    <w:p w14:paraId="5C4F33FC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设备支持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排痰训练、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吸气肌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训练、增加肺容量训练、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吸入给药评估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呼吸肌力测定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肺功能测定等功能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6547CFD9">
      <w:pPr>
        <w:numPr>
          <w:ilvl w:val="0"/>
          <w:numId w:val="7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仪器能进行容量定标校准。</w:t>
      </w:r>
    </w:p>
    <w:p w14:paraId="5E863C5C">
      <w:pPr>
        <w:numPr>
          <w:ilvl w:val="0"/>
          <w:numId w:val="7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具备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数据传输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数据同步云端、智能数据移动终端</w:t>
      </w:r>
      <w:r>
        <w:rPr>
          <w:rFonts w:hint="eastAsia" w:ascii="仿宋" w:hAnsi="仿宋" w:eastAsia="仿宋" w:cs="仿宋"/>
          <w:sz w:val="28"/>
          <w:szCs w:val="28"/>
          <w:lang w:bidi="ar"/>
        </w:rPr>
        <w:t>蓝牙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连接、云端远程等</w:t>
      </w:r>
      <w:r>
        <w:rPr>
          <w:rFonts w:hint="eastAsia" w:ascii="仿宋" w:hAnsi="仿宋" w:eastAsia="仿宋" w:cs="仿宋"/>
          <w:sz w:val="28"/>
          <w:szCs w:val="28"/>
          <w:lang w:bidi="ar"/>
        </w:rPr>
        <w:t>功能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57BC04E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手功能综合训练桌</w:t>
      </w:r>
    </w:p>
    <w:p w14:paraId="6E7D253E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>种手功能训练模式，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>档配重堆阻力设计。</w:t>
      </w:r>
    </w:p>
    <w:p w14:paraId="13924A75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>能同时满足≧四个患者的康复训练。</w:t>
      </w:r>
    </w:p>
    <w:p w14:paraId="7AA6C59A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>训练桌包含一个配重总成，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以及≧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>12个固定手功能训练模块；桌子配备防滑脚撑。</w:t>
      </w:r>
    </w:p>
    <w:p w14:paraId="6FD1CD8E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可开展：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>球状抓握旋转训练、水平抓握腕关节屈伸训练、腕关节尺偏、桡偏训练、手部提拉训练、拇指对掌训练、腕关节屈伸训练、前臂旋转训练、手部捏力训练、手部侧捏训练、手指伸展训练、水平拉伸训练、手指屈曲训练，可用作工伤训练使用。</w:t>
      </w:r>
    </w:p>
    <w:p w14:paraId="111B4D7D">
      <w:pPr>
        <w:numPr>
          <w:ilvl w:val="0"/>
          <w:numId w:val="1"/>
        </w:num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吞咽神经和肌肉电刺激仪（便携式）</w:t>
      </w:r>
    </w:p>
    <w:p w14:paraId="423F0A50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用于对咽部非机械原因损伤引起的吞咽及构音障碍进行评估、治疗及训练。</w:t>
      </w:r>
    </w:p>
    <w:p w14:paraId="04EBBDF3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由主机、操作控制器及电极线组成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85990B4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具备评估、治疗及训练三种功能。</w:t>
      </w:r>
    </w:p>
    <w:p w14:paraId="19B2B20A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输出模式：成人连续脉冲治疗模式、儿童交替脉冲治疗模式、单脉冲训练模式（训练模式有手控触发与自动触发）、评估模式。；脉冲强度宽度均可调节。</w:t>
      </w:r>
    </w:p>
    <w:p w14:paraId="260D593C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具有自主知识产权的软件著作权（包括：计算机软件著作权登记证书、软件产品登记证书）。</w:t>
      </w:r>
    </w:p>
    <w:p w14:paraId="12AD839E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评估方式：设备可自动完成评估全过程均并给出评估结论。</w:t>
      </w:r>
    </w:p>
    <w:p w14:paraId="26678786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同时具备动治疗和主动治疗两种模式，具有儿童专用治疗模式。</w:t>
      </w:r>
    </w:p>
    <w:p w14:paraId="458994CC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电动起立床</w:t>
      </w:r>
    </w:p>
    <w:p w14:paraId="23A240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1.由床架、机械支撑部件、电动控制装置、固定保护装置、脚轮组成。</w:t>
      </w:r>
    </w:p>
    <w:p w14:paraId="50C73F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2.床面高度≧52cm，床面宽度≧60cm。</w:t>
      </w:r>
    </w:p>
    <w:p w14:paraId="7555DF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3. 0°≦床面角度转动范围≦90°。</w:t>
      </w:r>
    </w:p>
    <w:p w14:paraId="01B0FD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4. 额定负载≧135kg。</w:t>
      </w:r>
    </w:p>
    <w:p w14:paraId="027C37C4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上下肢主被动运动康复机（床旁下肢型）</w:t>
      </w:r>
    </w:p>
    <w:p w14:paraId="19F85B79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床旁设计，机身底部采用4轮支撑，一踏式控制开关，设备可移动，用于卧床患者下肢的运动康复训练。</w:t>
      </w:r>
    </w:p>
    <w:p w14:paraId="308C3375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0Nm≦阻力设定范围≦20Nm,0rmp≦被动训练转数≦60rmp。</w:t>
      </w:r>
    </w:p>
    <w:p w14:paraId="5C9EBEAB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训练时间可调，下肢训练臂纵向可伸缩，电动驱动机身高度可调节。</w:t>
      </w:r>
    </w:p>
    <w:p w14:paraId="51EC24EC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脚踏部位，护腿板高度可调节，腿围可伸缩调节，悬吊绳长可根据需要进行收放。</w:t>
      </w:r>
    </w:p>
    <w:p w14:paraId="4A144021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具有患者管理系统：具有训练方案、病例档案存储查询管理功能；可利用智能卡或U盘进行训练方案、病例档案管理，联机打印训练结果。</w:t>
      </w:r>
    </w:p>
    <w:p w14:paraId="612A0437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对称性训练：具有左下肢和右下肢的对称性训练功能，实时显示两侧肢体运动百分比；训练方向：正转与反转，通过方向键可改变转动方向或可定时改变方向。</w:t>
      </w:r>
    </w:p>
    <w:p w14:paraId="0F7782A9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具有训练时间、训练速度、训练阻力及训练模式的设定功能；具有语音提示功能；具有智能探测痉挛、缓解痉挛的功能。</w:t>
      </w:r>
    </w:p>
    <w:p w14:paraId="50A7A64D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训练模式包含但不限于：被动模式、助力模式、主被动模式、主动模式、抗痉挛模式、对称性模式、自动模式。</w:t>
      </w:r>
    </w:p>
    <w:p w14:paraId="2BD53D8A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睡眠监测仪</w:t>
      </w:r>
    </w:p>
    <w:p w14:paraId="6DE5678D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可监测：口鼻气流、鼾声、胸腹式呼吸、体位、脉搏、血氧饱和度、CPAP压力滴定、腕动觉醒等。</w:t>
      </w:r>
    </w:p>
    <w:p w14:paraId="19F6720F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腕式设计，重量≦75g，内置液晶屏。</w:t>
      </w:r>
    </w:p>
    <w:p w14:paraId="620304AC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满电量时可连续记录≧10小时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0557DDD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具有数据记录、数据抹除、状态查询等功能。</w:t>
      </w:r>
    </w:p>
    <w:p w14:paraId="457F8A72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传感器附件包括血氧传感器和可重复使用的体积描记式胸腹绑带。</w:t>
      </w:r>
    </w:p>
    <w:p w14:paraId="77AC7480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CPAP压力监测技术，可连接不同品牌任意型号的呼吸机，通过压力监测，出具整晚的压力滴定报告。</w:t>
      </w:r>
    </w:p>
    <w:p w14:paraId="17E328E7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中低频治疗机</w:t>
      </w:r>
    </w:p>
    <w:p w14:paraId="7B5584AF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适用范围主要颈椎病、肩周炎、腰椎间盘突出等的康复理疗。</w:t>
      </w:r>
    </w:p>
    <w:p w14:paraId="7EDFE164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双通道输出方式；具备同步/异步转换功能； 可同时实时动态显示两路通道输出信息。</w:t>
      </w:r>
    </w:p>
    <w:p w14:paraId="37E9ACDA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包含但不限于低频调制中频电流疗法、离子导入、正弦调制电流疗法、脉冲调制电流疗法、等幅中频电流疗法、干扰电流疗法。</w:t>
      </w:r>
    </w:p>
    <w:p w14:paraId="2CAA8D03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2KHz≦电疗仪工作频率≦10KHz；0Hz≦电疗仪输出频率≦150Hz；0Hz≦电疗仪其干扰频率≦200Hz；最大输出电流：≤100mA。</w:t>
      </w:r>
    </w:p>
    <w:p w14:paraId="03A6CDB6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电疗仪输出波形≧9种；电疗仪透热功能档可调≥6 档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197AB94D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最大发热温度：≤60℃。</w:t>
      </w:r>
    </w:p>
    <w:p w14:paraId="3C09CA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30C3FFA7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空气压力循环治疗仪</w:t>
      </w:r>
    </w:p>
    <w:p w14:paraId="5B92CBBD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用于预防静脉血栓形成，减轻肢体水肿。</w:t>
      </w:r>
    </w:p>
    <w:p w14:paraId="6F515312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具备主机、手控器、空气压力循环输出单元；设备可挂壁、手提、台式。</w:t>
      </w:r>
    </w:p>
    <w:p w14:paraId="27E86E6E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工作腔数：4腔，具备全方位连续挤压叠加气囊设计治疗套；可同时支持2个足底套筒和2个小腿套筒或2个手掌套筒工作。</w:t>
      </w:r>
    </w:p>
    <w:p w14:paraId="71F55992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导气管（连接气管）具备防错插装置。</w:t>
      </w:r>
    </w:p>
    <w:p w14:paraId="30CE4FAE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0mmHg≦工作压力≦200mmHg，多档可调,各腔室压力分别独立可调。</w:t>
      </w:r>
    </w:p>
    <w:p w14:paraId="3BDB4060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工作模式≧6种；治疗方案：≧6种。</w:t>
      </w:r>
    </w:p>
    <w:p w14:paraId="77E24C5D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安全保护：具有断电保护功能。</w:t>
      </w:r>
    </w:p>
    <w:p w14:paraId="461CD2D3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套筒可承受压力≧300mmHg,承受时间≧1min。</w:t>
      </w:r>
    </w:p>
    <w:p w14:paraId="06F6B0AE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设备标配手控触发器，治疗过程中，按下手控器按钮进入暂停状态，暂停时按下手控器按钮，可继续治疗。</w:t>
      </w:r>
    </w:p>
    <w:p w14:paraId="79E27B86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排痰机</w:t>
      </w:r>
    </w:p>
    <w:p w14:paraId="230C7D67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落地推车式，可以多病房轮换使用。</w:t>
      </w:r>
    </w:p>
    <w:p w14:paraId="3E944A5C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动力输出类型：成人型 1 路 。</w:t>
      </w:r>
    </w:p>
    <w:p w14:paraId="0D70A810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动力系统：永磁直流电机，转矩223mN×m，转速 0-3600r/min,功率 100W。</w:t>
      </w:r>
    </w:p>
    <w:p w14:paraId="2622D68F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治疗头：≧ 五种；包含但不限于Φ130 凹型、Φ130 凸型、长方形、Φ90A、Φ78。</w:t>
      </w:r>
    </w:p>
    <w:p w14:paraId="7FA09616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工作模式≧3种，包含但不限于自动模式、手动模式、雾化模式。</w:t>
      </w:r>
    </w:p>
    <w:p w14:paraId="1981E2AF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液晶显示屏；操作面板为按键贴膜式。</w:t>
      </w:r>
    </w:p>
    <w:p w14:paraId="740793F7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高级模拟人</w:t>
      </w:r>
    </w:p>
    <w:p w14:paraId="51E35D84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生命支持电子标准化病人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6E96F5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1.1  具有完全仿真的头颈部，口腔，气道和食道。模型内部有完整人体骨胳结构，全身仿真皮肤，按压时胸廓能够模拟出按压时的胸廓结构变化；胸外按压有肋骨弯曲、胸骨下陷的表现，能体会胸外按压的作用力与反作用力。</w:t>
      </w:r>
    </w:p>
    <w:p w14:paraId="2EEE57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1.2  可进行气管插管；满足各种方法开放气道的练习；可进行口对口人工呼吸，能使用球囊面罩，可对吹气量的大小、吹气速度，实时显示进行记录和评估；逼真的眼睛，瞳孔可扩散及缩小；具备颈动脉搏动；胸部体表标志明显具有胸骨角、剑突、乳头等；胸外按压作用力与反作用力、按压的深度、按压的频率，可通过软件界面实时显示、记录和评估。</w:t>
      </w:r>
    </w:p>
    <w:p w14:paraId="65B66C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2. 可与监护仪连接：可与多参数心电监护仪相连接，实时地反映≥20 种储存病例与新编辑病例的心电图的变化。</w:t>
      </w:r>
    </w:p>
    <w:p w14:paraId="2DA84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3. 药物治疗训练：具有多种抢救药物可供选择，电子标准化病人能作出应答。</w:t>
      </w:r>
    </w:p>
    <w:p w14:paraId="7ECE63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4. 体外手动电击除颤训练：配备体外手动电击除颤模拟训练器。</w:t>
      </w:r>
    </w:p>
    <w:p w14:paraId="7F9791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5. 心电图分析训练软件：通过软件程序的交互控制，可进行心电图的分析与训练。内容可监测到≥45 种病例的心电波形。</w:t>
      </w:r>
    </w:p>
    <w:p w14:paraId="2C6AF3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6. 交互式计算机监控软件：具备心肺复苏训练软件、体外电击除颤训练教学软件、心肺复苏考核软件。</w:t>
      </w:r>
    </w:p>
    <w:p w14:paraId="02691A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7.多媒体教学软件教学软件具备大量动画。内容包括：现场心肺复苏术；高级生命支持；心电图分析训练；实例训练等内容。</w:t>
      </w:r>
    </w:p>
    <w:p w14:paraId="58400D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8.静脉通道：上肢静脉血管系统完整，可模拟急救过程静脉通道的建立；模拟静脉血管充盈，静脉穿刺有明显回血，输液滴数可控制，可使用输液泵或注射泵；上臂三角肌结构清晰，可进行上臂肌肉注射。</w:t>
      </w:r>
    </w:p>
    <w:p w14:paraId="748451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9.血压测量：仿真成人手臂，可进行无创血压的测量；配血压测量控制器；脉搏频率和音量大小可控制；可显示收缩压、舒张压、心率数值，并有模拟汞柱动态显示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58BCB898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犬伤冲洗设备</w:t>
      </w:r>
    </w:p>
    <w:p w14:paraId="0F975088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350 ml/min≦清水流量≦1000 ml/min，清洗流量和压力可以调节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8500182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工作模式包含但不限于自动交替冲洗、手动洗液冲洗、手动清水动洗。</w:t>
      </w:r>
    </w:p>
    <w:p w14:paraId="11880745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仪器可进行自清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洁，配置冲洗液：10瓶（500ml/瓶）</w:t>
      </w:r>
    </w:p>
    <w:p w14:paraId="1FE716F6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有打印处置记录单的功能，记录单能长期保存。</w:t>
      </w:r>
    </w:p>
    <w:p w14:paraId="794BEAA7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28℃≦水温≦36℃，出水温度可调节。</w:t>
      </w:r>
    </w:p>
    <w:p w14:paraId="407427E5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冲洗手柄配备可拆卸硅胶喷头和防溅罩</w:t>
      </w:r>
    </w:p>
    <w:p w14:paraId="3A79BC17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显示屏支持触摸操作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00FD63EA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中药定向透药仪</w:t>
      </w:r>
    </w:p>
    <w:p w14:paraId="692B1E72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 输出通道≥4通道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362ADA48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治疗模式≥四种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0AAA8646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2000 Hz ≦中频载波频率≦4000 Hz；0Hz≦低频调制频率≦150 Hz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58D3EC1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具备动态磁场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0B6E57E5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电极保温温度：≤ 60℃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2C0011C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连续工作时间：≥4小时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A8A2171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具有输出和保护功能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152FD34A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输液加温仪</w:t>
      </w:r>
    </w:p>
    <w:p w14:paraId="69668E8B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彩色医用液晶触控显示屏，背光亮度自动调节，可实时动态显示提醒加热状态及加热时间。</w:t>
      </w:r>
    </w:p>
    <w:p w14:paraId="7EAD3E7E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32℃≦加温范围≦41℃，连续可调，设置温度触控可调</w:t>
      </w:r>
    </w:p>
    <w:p w14:paraId="071D0192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主控双路系统设计，控制系统与保护系统独立运行。</w:t>
      </w:r>
    </w:p>
    <w:p w14:paraId="61AEC1C2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设备组成：主机、电源线、铝合金支架、加温管路；整机重量≤1.5kg。</w:t>
      </w:r>
    </w:p>
    <w:p w14:paraId="0FBEC549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使用常规输血输液管路，无需专用耗材；加热管路：多种长度可选,外径多种可选各输血输液管路。</w:t>
      </w:r>
    </w:p>
    <w:p w14:paraId="61525DD8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干式加热法，非水循环，非缠绕式加热；具备开机自检功能并预热。</w:t>
      </w:r>
    </w:p>
    <w:p w14:paraId="613CA57F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具备无线数据连接及远传功能、记忆功能、报警功能。</w:t>
      </w:r>
    </w:p>
    <w:p w14:paraId="7A31D2BB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AED教学机</w:t>
      </w:r>
    </w:p>
    <w:p w14:paraId="1FA7F8DC">
      <w:pPr>
        <w:keepNext w:val="0"/>
        <w:keepLines w:val="0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主机外观及操作与真机完全一致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60EE365">
      <w:pPr>
        <w:keepNext w:val="0"/>
        <w:keepLines w:val="0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可模拟多种急救情景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2BE811FF">
      <w:pPr>
        <w:keepNext w:val="0"/>
        <w:keepLines w:val="0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完全仿真机型，无高压放电，安全可靠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180DD2D3">
      <w:pPr>
        <w:keepNext w:val="0"/>
        <w:keepLines w:val="0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可遥控模拟操作：“开始”“暂停”“电极片连接”“电极片未连接”“建议电击”“不建议电击”“心肺复苏”“需要多次除颤”等多种操作场景。</w:t>
      </w:r>
    </w:p>
    <w:p w14:paraId="5C6167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67406811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升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降温毯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（控温毯）</w:t>
      </w:r>
    </w:p>
    <w:p w14:paraId="4B14C7F7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显示方式：彩色液晶触摸屏，背景亮度可调。</w:t>
      </w:r>
    </w:p>
    <w:p w14:paraId="1F579AD1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制冷方式：医用压缩机制冷，二次水循环物理降温，可持续使用。</w:t>
      </w:r>
    </w:p>
    <w:p w14:paraId="60CBC9B8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-2℃≦毯帽温度范围≦40℃，温度可调节；30℃≦体温设定范围≦40℃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6D48BF1F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输出路径≥3路，升降温一体机；两路降温双温控制，可毯帽同时使用。</w:t>
      </w:r>
    </w:p>
    <w:p w14:paraId="03C68F05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报警功能包含：传感器故障报警，缺水故障报警，水位极限停止工作。</w:t>
      </w:r>
    </w:p>
    <w:p w14:paraId="5B3340F9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体温检测方式为腋温、肛温双重检测。</w:t>
      </w:r>
    </w:p>
    <w:p w14:paraId="3E3576B2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具备手动和自动操作模式，升温系统自动控制模式：体温设定多档可调。</w:t>
      </w:r>
    </w:p>
    <w:p w14:paraId="42739006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毯帽材质：TPU（热塑性聚氨酯）材料，并配帽罩和毯罩。</w:t>
      </w:r>
    </w:p>
    <w:p w14:paraId="3C0C429E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配置清单：主机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1台；降温毯 2条；降温帽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1个；传感器4个；循环管3套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ab/>
      </w:r>
    </w:p>
    <w:p w14:paraId="185A99C7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气管插管模拟人</w:t>
      </w:r>
    </w:p>
    <w:p w14:paraId="741899B4">
      <w:pPr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模型为成年男性，包括头、颈、双肺以及胃，解剖标志明显。</w:t>
      </w:r>
    </w:p>
    <w:p w14:paraId="760B88AF">
      <w:pPr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仰卧位，头可后仰。</w:t>
      </w:r>
    </w:p>
    <w:p w14:paraId="73D5A238">
      <w:pPr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颈动脉可自主搏动。</w:t>
      </w:r>
    </w:p>
    <w:p w14:paraId="67C36457">
      <w:pPr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可行经口、鼻气管插管操作并配置电子监测系统，插入气道供气可使双肺膨胀，且有语音提示；插入食管供气可使胃膨胀，且有语音提示；喉镜压迫牙齿力度过大，有语音提示。</w:t>
      </w:r>
    </w:p>
    <w:p w14:paraId="7B52810B">
      <w:pPr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可插入胃管。</w:t>
      </w:r>
    </w:p>
    <w:p w14:paraId="5496E7D7">
      <w:pPr>
        <w:numPr>
          <w:ilvl w:val="0"/>
          <w:numId w:val="1"/>
        </w:numPr>
        <w:rPr>
          <w:rFonts w:hint="default" w:eastAsia="宋体" w:cs="Times New Roman"/>
          <w:b/>
          <w:bCs/>
          <w:sz w:val="32"/>
          <w:szCs w:val="40"/>
          <w:lang w:val="en-US" w:eastAsia="zh-CN"/>
        </w:rPr>
      </w:pPr>
      <w:r>
        <w:rPr>
          <w:rFonts w:hint="default" w:eastAsia="宋体" w:cs="Times New Roman"/>
          <w:b/>
          <w:bCs/>
          <w:sz w:val="32"/>
          <w:szCs w:val="40"/>
          <w:lang w:val="en-US" w:eastAsia="zh-CN"/>
        </w:rPr>
        <w:t>抗休克裤</w:t>
      </w:r>
    </w:p>
    <w:p w14:paraId="67D752F9">
      <w:pPr>
        <w:keepNext w:val="0"/>
        <w:keepLines w:val="0"/>
        <w:pageBreakBefore w:val="0"/>
        <w:widowControl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具有良好的气密性。</w:t>
      </w:r>
    </w:p>
    <w:p w14:paraId="3288928E">
      <w:pPr>
        <w:keepNext w:val="0"/>
        <w:keepLines w:val="0"/>
        <w:pageBreakBefore w:val="0"/>
        <w:widowControl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展收时间；充气至额定压力为80mmHg（10.7kpa）所需要的时间应≤2min。</w:t>
      </w:r>
    </w:p>
    <w:p w14:paraId="2FB9004C">
      <w:pPr>
        <w:keepNext w:val="0"/>
        <w:keepLines w:val="0"/>
        <w:pageBreakBefore w:val="0"/>
        <w:widowControl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从模拟人身上解除充气式抗休克裤所需要的时间应≤2min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5FBA72AE">
      <w:pPr>
        <w:keepNext w:val="0"/>
        <w:keepLines w:val="0"/>
        <w:pageBreakBefore w:val="0"/>
        <w:widowControl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具备充气、放气功能。</w:t>
      </w:r>
    </w:p>
    <w:p w14:paraId="52B39253">
      <w:pPr>
        <w:keepNext w:val="0"/>
        <w:keepLines w:val="0"/>
        <w:pageBreakBefore w:val="0"/>
        <w:widowControl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尺寸：展开：≥1100×520mm，叠收：≥300×240×120mm，重量：≤3kg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27943AB6">
      <w:pPr>
        <w:keepNext w:val="0"/>
        <w:keepLines w:val="0"/>
        <w:pageBreakBefore w:val="0"/>
        <w:widowControl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80mmHg≦工作压力范围≦104mmHg。</w:t>
      </w:r>
    </w:p>
    <w:p w14:paraId="2D4CA9FE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胸腔按压反馈仪</w:t>
      </w:r>
    </w:p>
    <w:p w14:paraId="2FE926BB">
      <w:pPr>
        <w:keepNext w:val="0"/>
        <w:keepLines w:val="0"/>
        <w:pageBreakBefore w:val="0"/>
        <w:widowControl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监测参数至少包括：按压深度、频率、胸腔回弹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9BF184F">
      <w:pPr>
        <w:keepNext w:val="0"/>
        <w:keepLines w:val="0"/>
        <w:pageBreakBefore w:val="0"/>
        <w:widowControl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40次／分钟≦按压频率测量≦ 180次／分钟。</w:t>
      </w:r>
    </w:p>
    <w:p w14:paraId="795B00E0">
      <w:pPr>
        <w:keepNext w:val="0"/>
        <w:keepLines w:val="0"/>
        <w:pageBreakBefore w:val="0"/>
        <w:widowControl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2cm≦按压深度测量最大值≦9cm。</w:t>
      </w:r>
    </w:p>
    <w:p w14:paraId="47CA0269">
      <w:pPr>
        <w:keepNext w:val="0"/>
        <w:keepLines w:val="0"/>
        <w:pageBreakBefore w:val="0"/>
        <w:widowControl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具有语音提示模式、节拍器模式、静音模式、具备连续按压模式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6E7DF811">
      <w:pPr>
        <w:keepNext w:val="0"/>
        <w:keepLines w:val="0"/>
        <w:pageBreakBefore w:val="0"/>
        <w:widowControl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可语音及LED指示灯提示和反馈 按压频率、按压深度；具备按压胸腔是否充分回弹的语音反馈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2B0276D0">
      <w:pPr>
        <w:keepNext w:val="0"/>
        <w:keepLines w:val="0"/>
        <w:pageBreakBefore w:val="0"/>
        <w:widowControl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具备蓝牙无线传输技术及USB有线数据传输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2C1CEC5C">
      <w:pPr>
        <w:keepNext w:val="0"/>
        <w:keepLines w:val="0"/>
        <w:pageBreakBefore w:val="0"/>
        <w:widowControl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实施保持录音数据，录音时间≧120小时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0D8DAAFA">
      <w:pPr>
        <w:keepNext w:val="0"/>
        <w:keepLines w:val="0"/>
        <w:pageBreakBefore w:val="0"/>
        <w:widowControl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电池连续工作时间≧240分钟，电池充电时间≦150分钟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62D0345"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创伤模拟人</w:t>
      </w:r>
    </w:p>
    <w:p w14:paraId="2DDE59C5">
      <w:pPr>
        <w:keepNext w:val="0"/>
        <w:keepLines w:val="0"/>
        <w:pageBreakBefore w:val="0"/>
        <w:widowControl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全功能创伤仿真标准化病人可进行创伤救治和基础护理训练，至少带有三个仿真头部（标准插管头部、创伤插管头部、综合创伤头部），全套创伤仿真模块。</w:t>
      </w:r>
    </w:p>
    <w:p w14:paraId="18860BFA">
      <w:pPr>
        <w:keepNext w:val="0"/>
        <w:keepLines w:val="0"/>
        <w:pageBreakBefore w:val="0"/>
        <w:widowControl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综合创伤仿真头部：流血的鼻子、熊猫眼、割裂的唇、割裂的颈和头皮、颅骨骨折凹陷。</w:t>
      </w:r>
    </w:p>
    <w:p w14:paraId="18103DA6">
      <w:pPr>
        <w:keepNext w:val="0"/>
        <w:keepLines w:val="0"/>
        <w:pageBreakBefore w:val="0"/>
        <w:widowControl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标准插管仿真头部：气管插管、鼻饲、可使用不同气道装置和手法，可做气道管理训练。</w:t>
      </w:r>
    </w:p>
    <w:p w14:paraId="1E055B6F">
      <w:pPr>
        <w:keepNext w:val="0"/>
        <w:keepLines w:val="0"/>
        <w:pageBreakBefore w:val="0"/>
        <w:widowControl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创伤插管仿真头部：具有不等大的瞳孔、面部挫伤、撕裂的耳朵、割裂的颈。</w:t>
      </w:r>
    </w:p>
    <w:p w14:paraId="3F7B7AB5">
      <w:pPr>
        <w:keepNext w:val="0"/>
        <w:keepLines w:val="0"/>
        <w:pageBreakBefore w:val="0"/>
        <w:widowControl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全套创伤仿真模块：暴露内脏的外伤腹部、枪弹伤的出入伤口、踝部及足部挫伤、暴露头骨和软组织、外伤断脚趾、大腿穿刺伤等。</w:t>
      </w:r>
    </w:p>
    <w:p w14:paraId="19AEA233">
      <w:pPr>
        <w:keepNext w:val="0"/>
        <w:keepLines w:val="0"/>
        <w:pageBreakBefore w:val="0"/>
        <w:widowControl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可进行静脉通道和肌肉注射、肘前部静脉注射与采血、血压测量及其他护理操作：导尿、灌肠、空肠造口与结肠造口术后护理、引流术后护理。</w:t>
      </w:r>
    </w:p>
    <w:p w14:paraId="2DB9072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F20EC5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★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、商务及其他要求</w:t>
      </w:r>
    </w:p>
    <w:p w14:paraId="6C2FE08F">
      <w:pPr>
        <w:widowControl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4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产品售后要求（本条针对本次所有询价产品）</w:t>
      </w:r>
    </w:p>
    <w:p w14:paraId="65605A8D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1.1、所有设备具备医疗器械产品相关资质如：生产经营许可证、备案凭证、合格证、注册证等，以及产品中文说明书。</w:t>
      </w:r>
    </w:p>
    <w:p w14:paraId="0785C2E3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1.2、本项目报价包含新设备的采购安装、调试；中标供应商必须同时满足国家或行业技术标准，以及医院实际使用需求。</w:t>
      </w:r>
    </w:p>
    <w:p w14:paraId="75D3C7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以上带★号条款为实质性要求。</w:t>
      </w:r>
    </w:p>
    <w:p w14:paraId="498BDE5C">
      <w:pPr>
        <w:keepNext w:val="0"/>
        <w:keepLines w:val="0"/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本项目所涉及的所有国家标准、地方标准、行业标准等如有最新的标准以最新标准为准。</w:t>
      </w:r>
    </w:p>
    <w:p w14:paraId="5947A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08DA5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7F56C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525E1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51D36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3BA2A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271FF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07C42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23E73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61881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5C30C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7D96B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0EDF3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127A3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7F85E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447B5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2087FD00">
      <w:pPr>
        <w:rPr>
          <w:rFonts w:hint="eastAsia"/>
          <w:color w:val="auto"/>
          <w:lang w:val="en-US" w:eastAsia="zh-CN"/>
        </w:rPr>
      </w:pPr>
    </w:p>
    <w:p w14:paraId="29F69B83">
      <w:pPr>
        <w:spacing w:line="360" w:lineRule="auto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：报价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格式</w:t>
      </w: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144"/>
        <w:gridCol w:w="684"/>
        <w:gridCol w:w="911"/>
        <w:gridCol w:w="911"/>
        <w:gridCol w:w="1031"/>
        <w:gridCol w:w="1038"/>
        <w:gridCol w:w="1299"/>
        <w:gridCol w:w="1314"/>
      </w:tblGrid>
      <w:tr w14:paraId="3BE9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7D81ED4D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项目名称：成都市新津区中医医院</w:t>
            </w:r>
          </w:p>
          <w:p w14:paraId="22541E9D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2025年第二批次医疗设备采购项目询预算价（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包2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）</w:t>
            </w:r>
          </w:p>
          <w:p w14:paraId="405D2CA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按分包整体报价不可漏报，否则视为无效报价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</w:tr>
      <w:tr w14:paraId="6414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345" w:type="pct"/>
            <w:noWrap w:val="0"/>
            <w:vAlign w:val="center"/>
          </w:tcPr>
          <w:p w14:paraId="0D15034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39" w:type="pct"/>
            <w:noWrap w:val="0"/>
            <w:vAlign w:val="center"/>
          </w:tcPr>
          <w:p w14:paraId="2EEA19A2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82" w:type="pct"/>
            <w:noWrap w:val="0"/>
            <w:vAlign w:val="center"/>
          </w:tcPr>
          <w:p w14:paraId="23E1137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509" w:type="pct"/>
            <w:noWrap w:val="0"/>
            <w:vAlign w:val="center"/>
          </w:tcPr>
          <w:p w14:paraId="1CC45AC9">
            <w:pPr>
              <w:pStyle w:val="7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509" w:type="pct"/>
            <w:noWrap w:val="0"/>
            <w:vAlign w:val="center"/>
          </w:tcPr>
          <w:p w14:paraId="15B68037">
            <w:pPr>
              <w:pStyle w:val="7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74" w:type="pct"/>
            <w:noWrap w:val="0"/>
            <w:vAlign w:val="center"/>
          </w:tcPr>
          <w:p w14:paraId="6C5B05C0">
            <w:pPr>
              <w:pStyle w:val="7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580" w:type="pct"/>
            <w:noWrap w:val="0"/>
            <w:vAlign w:val="center"/>
          </w:tcPr>
          <w:p w14:paraId="09C3F40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26" w:type="pct"/>
            <w:noWrap w:val="0"/>
            <w:vAlign w:val="center"/>
          </w:tcPr>
          <w:p w14:paraId="3FF41CCA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总价（元）</w:t>
            </w:r>
          </w:p>
        </w:tc>
        <w:tc>
          <w:tcPr>
            <w:tcW w:w="732" w:type="pct"/>
            <w:noWrap w:val="0"/>
            <w:vAlign w:val="center"/>
          </w:tcPr>
          <w:p w14:paraId="7D4C44F2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注册证名称</w:t>
            </w:r>
          </w:p>
        </w:tc>
      </w:tr>
      <w:tr w14:paraId="5C64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45" w:type="pct"/>
            <w:noWrap w:val="0"/>
            <w:vAlign w:val="top"/>
          </w:tcPr>
          <w:p w14:paraId="2A8FDC9B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9" w:type="pct"/>
            <w:noWrap w:val="0"/>
            <w:vAlign w:val="top"/>
          </w:tcPr>
          <w:p w14:paraId="1466860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1F757E03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4995668A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6FE0EF7F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0951F24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58CA769B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2325E85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3C1BD2FB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626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184DD23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" w:type="pct"/>
            <w:noWrap w:val="0"/>
            <w:vAlign w:val="top"/>
          </w:tcPr>
          <w:p w14:paraId="233AD57B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6AA47F7E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506E6458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3D4D4E6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2B8A1CE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5E4A48F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0D3A6F5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47722A98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7DA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67DC20BD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39" w:type="pct"/>
            <w:noWrap w:val="0"/>
            <w:vAlign w:val="top"/>
          </w:tcPr>
          <w:p w14:paraId="48B215CA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5B614FE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35C3DEEC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427E43D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6D6CFC6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2BB9EDDB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2447BF9A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124157E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737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5C3D9483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39" w:type="pct"/>
            <w:noWrap w:val="0"/>
            <w:vAlign w:val="top"/>
          </w:tcPr>
          <w:p w14:paraId="6776A83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07E0798D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43BD58D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66A5AB5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637C4C4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1B953DB3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0A16BC4A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32CBD47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94B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72873AE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39" w:type="pct"/>
            <w:noWrap w:val="0"/>
            <w:vAlign w:val="top"/>
          </w:tcPr>
          <w:p w14:paraId="10009ED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39FC5AA7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1AE6CC9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1FE41527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2B60236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3A115338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6C31532C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5121F6A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3A2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6B6EADF2"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9" w:type="pct"/>
            <w:noWrap w:val="0"/>
            <w:vAlign w:val="top"/>
          </w:tcPr>
          <w:p w14:paraId="05DF5F79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328E123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30D4F4CD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5BC253D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3231984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3B0ED8A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02891B7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02E386D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A98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187F787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39" w:type="pct"/>
            <w:noWrap w:val="0"/>
            <w:vAlign w:val="top"/>
          </w:tcPr>
          <w:p w14:paraId="7D4F0C39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6800728B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228DF617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6B9E4DC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22F8FF0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29BC2BDF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14490AEE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3120F199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C1B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186D228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39" w:type="pct"/>
            <w:noWrap w:val="0"/>
            <w:vAlign w:val="top"/>
          </w:tcPr>
          <w:p w14:paraId="042D6D6C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04D4178C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0887694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55E01DF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5BAE5CD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22F50662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745A34BF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1C82A6CE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805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059859EB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39" w:type="pct"/>
            <w:noWrap w:val="0"/>
            <w:vAlign w:val="top"/>
          </w:tcPr>
          <w:p w14:paraId="32AEFF1B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1B168937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309728B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1EA9CEB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44A695FF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642ED74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5C802248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3FDECC29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138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3D32A6EC"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39" w:type="pct"/>
            <w:noWrap w:val="0"/>
            <w:vAlign w:val="top"/>
          </w:tcPr>
          <w:p w14:paraId="627C6C08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079F80CC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28EE6B0D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6D810B5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6742B899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540CE88D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64E459A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33FEC14C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B7C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5B144DDF"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39" w:type="pct"/>
            <w:noWrap w:val="0"/>
            <w:vAlign w:val="top"/>
          </w:tcPr>
          <w:p w14:paraId="7AACA882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155887CF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6A1B0BC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7B7734C9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1EED3C5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1DCCA3EA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189ADB6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3ECEEBB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A92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765A0F85"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39" w:type="pct"/>
            <w:noWrap w:val="0"/>
            <w:vAlign w:val="top"/>
          </w:tcPr>
          <w:p w14:paraId="4BEDFDED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40AFA17A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3CA78B1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3C916A7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57E07FE2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10501E67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5808974C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634138B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0A6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960" w:type="pct"/>
            <w:gridSpan w:val="6"/>
            <w:noWrap w:val="0"/>
            <w:vAlign w:val="top"/>
          </w:tcPr>
          <w:p w14:paraId="543DC4EC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合计大写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39" w:type="pct"/>
            <w:gridSpan w:val="3"/>
            <w:noWrap w:val="0"/>
            <w:vAlign w:val="top"/>
          </w:tcPr>
          <w:p w14:paraId="310E160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43CDDDA3">
      <w:pPr>
        <w:jc w:val="left"/>
        <w:rPr>
          <w:rFonts w:hint="default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30F7894F">
      <w:pPr>
        <w:jc w:val="left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备注：报价表如有列举项目不全的，各报价公司可以在原表上添项，不能改变原表格内容。报价合计总价在列表末汇总，此报价单须盖公章单独密封。</w:t>
      </w:r>
    </w:p>
    <w:p w14:paraId="3AE3EF25">
      <w:pPr>
        <w:rPr>
          <w:rFonts w:hint="eastAsia"/>
          <w:color w:val="auto"/>
          <w:lang w:val="en-US" w:eastAsia="zh-CN"/>
        </w:rPr>
      </w:pPr>
    </w:p>
    <w:p w14:paraId="40F8080B">
      <w:pPr>
        <w:rPr>
          <w:rFonts w:hint="eastAsia"/>
          <w:color w:val="auto"/>
          <w:lang w:val="en-US" w:eastAsia="zh-CN"/>
        </w:rPr>
      </w:pPr>
    </w:p>
    <w:p w14:paraId="229B960E">
      <w:pPr>
        <w:rPr>
          <w:rFonts w:hint="eastAsia"/>
          <w:color w:val="auto"/>
          <w:lang w:val="en-US" w:eastAsia="zh-CN"/>
        </w:rPr>
      </w:pPr>
    </w:p>
    <w:p w14:paraId="27A3CEE1">
      <w:pPr>
        <w:rPr>
          <w:rFonts w:hint="eastAsia"/>
          <w:color w:val="auto"/>
          <w:lang w:val="en-US" w:eastAsia="zh-CN"/>
        </w:rPr>
      </w:pPr>
    </w:p>
    <w:p w14:paraId="4DE49AE7">
      <w:pPr>
        <w:spacing w:line="360" w:lineRule="auto"/>
        <w:outlineLvl w:val="1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附件3：报名登记表</w:t>
      </w:r>
    </w:p>
    <w:p w14:paraId="1CB0F954">
      <w:pPr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报名登记表</w:t>
      </w:r>
    </w:p>
    <w:p w14:paraId="6703C737">
      <w:pPr>
        <w:rPr>
          <w:color w:val="auto"/>
        </w:rPr>
      </w:pPr>
    </w:p>
    <w:tbl>
      <w:tblPr>
        <w:tblStyle w:val="18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564B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93E7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F88A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成都市新津区中医医院</w:t>
            </w:r>
          </w:p>
          <w:p w14:paraId="1F1B3E31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2025年第二批次医疗设备采购项目询预算价（二次/包二）</w:t>
            </w:r>
          </w:p>
        </w:tc>
      </w:tr>
      <w:tr w14:paraId="6E50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CA0C">
            <w:pPr>
              <w:ind w:firstLine="280" w:firstLineChars="100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报名单位 /个人名称</w:t>
            </w:r>
          </w:p>
          <w:p w14:paraId="5A522581">
            <w:pPr>
              <w:ind w:firstLine="236" w:firstLineChars="98"/>
              <w:rPr>
                <w:rFonts w:ascii="仿宋" w:hAnsi="仿宋" w:eastAsia="仿宋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5935A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</w:tc>
      </w:tr>
      <w:tr w14:paraId="0F82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351F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7106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1CF5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3605">
            <w:pPr>
              <w:jc w:val="center"/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FE593">
            <w:pPr>
              <w:rPr>
                <w:rFonts w:ascii="仿宋" w:hAnsi="仿宋" w:eastAsia="仿宋"/>
                <w:color w:val="auto"/>
                <w:kern w:val="2"/>
                <w:sz w:val="24"/>
                <w:szCs w:val="24"/>
              </w:rPr>
            </w:pPr>
          </w:p>
        </w:tc>
      </w:tr>
      <w:tr w14:paraId="69C1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51C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BFFFE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081A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70A98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2F9E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F648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02782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2827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24BD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028DD">
            <w:pPr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</w:tbl>
    <w:p w14:paraId="6958CC41">
      <w:pPr>
        <w:jc w:val="center"/>
        <w:rPr>
          <w:rFonts w:ascii="Times New Roman"/>
          <w:color w:val="auto"/>
          <w:kern w:val="2"/>
          <w:sz w:val="21"/>
        </w:rPr>
      </w:pPr>
    </w:p>
    <w:p w14:paraId="341C63C1">
      <w:pPr>
        <w:spacing w:line="360" w:lineRule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采购单位联系人：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潘老师、周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老师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 xml:space="preserve"> 028-82526150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邮箱845865477@qq.com</w:t>
      </w:r>
    </w:p>
    <w:p w14:paraId="49E02950">
      <w:pPr>
        <w:spacing w:line="360" w:lineRule="auto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注:提供（1）报名登记表扫描件（2）投标单位营业执照正、副本复印件（3）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法人和授权委托人证明文件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（以上三条均需加盖供应商公章，提供扫描至以上邮箱）（4）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  <w:t>递交响应文件时，把以上3项资料盖章资料一并递交，此3项资料无需密封。</w:t>
      </w:r>
    </w:p>
    <w:p w14:paraId="3792C5C9">
      <w:pPr>
        <w:spacing w:line="360" w:lineRule="auto"/>
        <w:rPr>
          <w:color w:val="auto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投标单位购买招标文件时请如实认真填写报名登记表和投标人信息；若因投标单位提供的错误或不实信息，对其投标事宜造成影响的，由其投标单位自行承担所有责任。</w:t>
      </w:r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BA13FD-93DA-4D77-A041-F2E965DA8E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......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0D69DF8-B803-4001-84E4-1494141F9F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5DA3CF7-45E5-4A5E-9F5A-5D7CC18072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B2A29E5-BE3C-4021-959D-71AADD3B072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1A453D1-CA4E-4543-8C84-66174DA09E1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B30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D1E81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FD1E81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07302"/>
    <w:multiLevelType w:val="singleLevel"/>
    <w:tmpl w:val="9760730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CA63EC6"/>
    <w:multiLevelType w:val="singleLevel"/>
    <w:tmpl w:val="9CA63EC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DB95DDE"/>
    <w:multiLevelType w:val="singleLevel"/>
    <w:tmpl w:val="9DB95DD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17E4A69"/>
    <w:multiLevelType w:val="singleLevel"/>
    <w:tmpl w:val="A17E4A69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A2EFCA34"/>
    <w:multiLevelType w:val="singleLevel"/>
    <w:tmpl w:val="A2EFCA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A5B4B1AE"/>
    <w:multiLevelType w:val="singleLevel"/>
    <w:tmpl w:val="A5B4B1AE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A8CFBD0B"/>
    <w:multiLevelType w:val="singleLevel"/>
    <w:tmpl w:val="A8CFBD0B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AFF8F9D1"/>
    <w:multiLevelType w:val="singleLevel"/>
    <w:tmpl w:val="AFF8F9D1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BBA96878"/>
    <w:multiLevelType w:val="singleLevel"/>
    <w:tmpl w:val="BBA96878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CCCAABAE"/>
    <w:multiLevelType w:val="singleLevel"/>
    <w:tmpl w:val="CCCAABAE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CED412FB"/>
    <w:multiLevelType w:val="singleLevel"/>
    <w:tmpl w:val="CED412FB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DA5960C1"/>
    <w:multiLevelType w:val="singleLevel"/>
    <w:tmpl w:val="DA5960C1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DE457881"/>
    <w:multiLevelType w:val="singleLevel"/>
    <w:tmpl w:val="DE4578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E0D8E66B"/>
    <w:multiLevelType w:val="singleLevel"/>
    <w:tmpl w:val="E0D8E66B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E1E51054"/>
    <w:multiLevelType w:val="singleLevel"/>
    <w:tmpl w:val="E1E510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EC9D8344"/>
    <w:multiLevelType w:val="singleLevel"/>
    <w:tmpl w:val="EC9D8344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F55BAADE"/>
    <w:multiLevelType w:val="singleLevel"/>
    <w:tmpl w:val="F55BAA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7">
    <w:nsid w:val="094229F9"/>
    <w:multiLevelType w:val="singleLevel"/>
    <w:tmpl w:val="094229F9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14CDFAB8"/>
    <w:multiLevelType w:val="singleLevel"/>
    <w:tmpl w:val="14CDFAB8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250D0F19"/>
    <w:multiLevelType w:val="singleLevel"/>
    <w:tmpl w:val="250D0F19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33D6A78E"/>
    <w:multiLevelType w:val="singleLevel"/>
    <w:tmpl w:val="33D6A78E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42BF0DAC"/>
    <w:multiLevelType w:val="singleLevel"/>
    <w:tmpl w:val="42BF0DAC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5C267774"/>
    <w:multiLevelType w:val="singleLevel"/>
    <w:tmpl w:val="5C267774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69FC37AD"/>
    <w:multiLevelType w:val="singleLevel"/>
    <w:tmpl w:val="69FC37AD"/>
    <w:lvl w:ilvl="0" w:tentative="0">
      <w:start w:val="1"/>
      <w:numFmt w:val="decimal"/>
      <w:suff w:val="space"/>
      <w:lvlText w:val="%1."/>
      <w:lvlJc w:val="left"/>
    </w:lvl>
  </w:abstractNum>
  <w:abstractNum w:abstractNumId="24">
    <w:nsid w:val="70DA7D46"/>
    <w:multiLevelType w:val="singleLevel"/>
    <w:tmpl w:val="70DA7D46"/>
    <w:lvl w:ilvl="0" w:tentative="0">
      <w:start w:val="1"/>
      <w:numFmt w:val="decimal"/>
      <w:suff w:val="space"/>
      <w:lvlText w:val="%1."/>
      <w:lvlJc w:val="left"/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21"/>
  </w:num>
  <w:num w:numId="5">
    <w:abstractNumId w:val="15"/>
  </w:num>
  <w:num w:numId="6">
    <w:abstractNumId w:val="22"/>
  </w:num>
  <w:num w:numId="7">
    <w:abstractNumId w:val="2"/>
  </w:num>
  <w:num w:numId="8">
    <w:abstractNumId w:val="12"/>
  </w:num>
  <w:num w:numId="9">
    <w:abstractNumId w:val="14"/>
  </w:num>
  <w:num w:numId="10">
    <w:abstractNumId w:val="19"/>
  </w:num>
  <w:num w:numId="11">
    <w:abstractNumId w:val="24"/>
  </w:num>
  <w:num w:numId="12">
    <w:abstractNumId w:val="11"/>
  </w:num>
  <w:num w:numId="13">
    <w:abstractNumId w:val="1"/>
  </w:num>
  <w:num w:numId="14">
    <w:abstractNumId w:val="8"/>
  </w:num>
  <w:num w:numId="15">
    <w:abstractNumId w:val="17"/>
  </w:num>
  <w:num w:numId="16">
    <w:abstractNumId w:val="23"/>
  </w:num>
  <w:num w:numId="17">
    <w:abstractNumId w:val="20"/>
  </w:num>
  <w:num w:numId="18">
    <w:abstractNumId w:val="9"/>
  </w:num>
  <w:num w:numId="19">
    <w:abstractNumId w:val="13"/>
  </w:num>
  <w:num w:numId="20">
    <w:abstractNumId w:val="7"/>
  </w:num>
  <w:num w:numId="21">
    <w:abstractNumId w:val="5"/>
  </w:num>
  <w:num w:numId="22">
    <w:abstractNumId w:val="10"/>
  </w:num>
  <w:num w:numId="23">
    <w:abstractNumId w:val="6"/>
  </w:num>
  <w:num w:numId="24">
    <w:abstractNumId w:val="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MzNiN2U5MGRhMmFkMmQwZmU4Y2JkNjJlMjQ4YTMifQ=="/>
  </w:docVars>
  <w:rsids>
    <w:rsidRoot w:val="00000000"/>
    <w:rsid w:val="037574EA"/>
    <w:rsid w:val="03C14F9B"/>
    <w:rsid w:val="06140401"/>
    <w:rsid w:val="0687062B"/>
    <w:rsid w:val="07543E0A"/>
    <w:rsid w:val="081A4D48"/>
    <w:rsid w:val="08B35707"/>
    <w:rsid w:val="08F2390F"/>
    <w:rsid w:val="097B39EB"/>
    <w:rsid w:val="0A0B3C41"/>
    <w:rsid w:val="0A594617"/>
    <w:rsid w:val="0A9B3267"/>
    <w:rsid w:val="0B5918E5"/>
    <w:rsid w:val="0CAF61E6"/>
    <w:rsid w:val="0CD85E9D"/>
    <w:rsid w:val="0CEC01E6"/>
    <w:rsid w:val="0D5C45C0"/>
    <w:rsid w:val="109E4EEF"/>
    <w:rsid w:val="10B14879"/>
    <w:rsid w:val="11213D01"/>
    <w:rsid w:val="115A0E16"/>
    <w:rsid w:val="12042B30"/>
    <w:rsid w:val="126F67ED"/>
    <w:rsid w:val="136C3083"/>
    <w:rsid w:val="142B4CEC"/>
    <w:rsid w:val="14D42C8D"/>
    <w:rsid w:val="156D6775"/>
    <w:rsid w:val="18226BE9"/>
    <w:rsid w:val="189A41EE"/>
    <w:rsid w:val="18B340A6"/>
    <w:rsid w:val="18BB1A7C"/>
    <w:rsid w:val="190653E0"/>
    <w:rsid w:val="1918274B"/>
    <w:rsid w:val="192A2518"/>
    <w:rsid w:val="192D5B82"/>
    <w:rsid w:val="1A0E09F0"/>
    <w:rsid w:val="1A82318C"/>
    <w:rsid w:val="1A916CD3"/>
    <w:rsid w:val="1B7C3AD4"/>
    <w:rsid w:val="1B8227E1"/>
    <w:rsid w:val="1CF00880"/>
    <w:rsid w:val="1E5866DD"/>
    <w:rsid w:val="1F51661D"/>
    <w:rsid w:val="1FEB04EB"/>
    <w:rsid w:val="203A6AFE"/>
    <w:rsid w:val="20631E6A"/>
    <w:rsid w:val="22C02AA3"/>
    <w:rsid w:val="24036A14"/>
    <w:rsid w:val="259A0116"/>
    <w:rsid w:val="25A238C5"/>
    <w:rsid w:val="25E116AE"/>
    <w:rsid w:val="26104F2A"/>
    <w:rsid w:val="28081A55"/>
    <w:rsid w:val="28215785"/>
    <w:rsid w:val="28273A3D"/>
    <w:rsid w:val="285D2B42"/>
    <w:rsid w:val="28E76FDC"/>
    <w:rsid w:val="28EC2844"/>
    <w:rsid w:val="299F4E43"/>
    <w:rsid w:val="2A50295E"/>
    <w:rsid w:val="2AE31A25"/>
    <w:rsid w:val="2BBE3953"/>
    <w:rsid w:val="2C365B84"/>
    <w:rsid w:val="2C414E70"/>
    <w:rsid w:val="2CE51C0C"/>
    <w:rsid w:val="2EBA563C"/>
    <w:rsid w:val="2EE0733E"/>
    <w:rsid w:val="313733B5"/>
    <w:rsid w:val="31E57B5F"/>
    <w:rsid w:val="32DF1FDC"/>
    <w:rsid w:val="338D4C23"/>
    <w:rsid w:val="35FA3F11"/>
    <w:rsid w:val="361433DA"/>
    <w:rsid w:val="36A24542"/>
    <w:rsid w:val="376663E7"/>
    <w:rsid w:val="37922808"/>
    <w:rsid w:val="37F331A8"/>
    <w:rsid w:val="381C22E4"/>
    <w:rsid w:val="39344DD8"/>
    <w:rsid w:val="39EE7A9E"/>
    <w:rsid w:val="3CE235AE"/>
    <w:rsid w:val="3EAD106F"/>
    <w:rsid w:val="3EAF2F70"/>
    <w:rsid w:val="402E6E46"/>
    <w:rsid w:val="40980764"/>
    <w:rsid w:val="41EE2342"/>
    <w:rsid w:val="429978DB"/>
    <w:rsid w:val="43B35B15"/>
    <w:rsid w:val="440B7D6A"/>
    <w:rsid w:val="45792516"/>
    <w:rsid w:val="459E4A6E"/>
    <w:rsid w:val="46856199"/>
    <w:rsid w:val="47316A0D"/>
    <w:rsid w:val="49154102"/>
    <w:rsid w:val="4A0855A2"/>
    <w:rsid w:val="4B645E12"/>
    <w:rsid w:val="4C074DD7"/>
    <w:rsid w:val="4DF96CE5"/>
    <w:rsid w:val="4E3E5621"/>
    <w:rsid w:val="4F2627F5"/>
    <w:rsid w:val="4FC9093A"/>
    <w:rsid w:val="50992D05"/>
    <w:rsid w:val="51FF2B94"/>
    <w:rsid w:val="529102F8"/>
    <w:rsid w:val="530C0109"/>
    <w:rsid w:val="533F3632"/>
    <w:rsid w:val="53857839"/>
    <w:rsid w:val="543E073D"/>
    <w:rsid w:val="54A947EF"/>
    <w:rsid w:val="55983288"/>
    <w:rsid w:val="55BF0D9E"/>
    <w:rsid w:val="55DC4A75"/>
    <w:rsid w:val="5908115A"/>
    <w:rsid w:val="594D4AA0"/>
    <w:rsid w:val="5A61002F"/>
    <w:rsid w:val="5A8B5E8A"/>
    <w:rsid w:val="5B383E5D"/>
    <w:rsid w:val="5B802AD3"/>
    <w:rsid w:val="5B9F7A2E"/>
    <w:rsid w:val="5CD324F3"/>
    <w:rsid w:val="5E14253A"/>
    <w:rsid w:val="5E9C6B06"/>
    <w:rsid w:val="5F6F6E00"/>
    <w:rsid w:val="5F8F5B94"/>
    <w:rsid w:val="60E70C20"/>
    <w:rsid w:val="621041A6"/>
    <w:rsid w:val="62976675"/>
    <w:rsid w:val="64F00F67"/>
    <w:rsid w:val="65A6150C"/>
    <w:rsid w:val="66502ACA"/>
    <w:rsid w:val="670267B3"/>
    <w:rsid w:val="68796990"/>
    <w:rsid w:val="692F0EEA"/>
    <w:rsid w:val="69A77331"/>
    <w:rsid w:val="69FA5E67"/>
    <w:rsid w:val="6A2C3362"/>
    <w:rsid w:val="6C792A1B"/>
    <w:rsid w:val="6CAF118B"/>
    <w:rsid w:val="6D147240"/>
    <w:rsid w:val="6D8871EF"/>
    <w:rsid w:val="6D9B3ACA"/>
    <w:rsid w:val="6DD33414"/>
    <w:rsid w:val="6E893B0C"/>
    <w:rsid w:val="6FA71AE9"/>
    <w:rsid w:val="70F55EB6"/>
    <w:rsid w:val="717645B6"/>
    <w:rsid w:val="71950224"/>
    <w:rsid w:val="71DB4DBC"/>
    <w:rsid w:val="72411EEC"/>
    <w:rsid w:val="72EA3CE1"/>
    <w:rsid w:val="73217EED"/>
    <w:rsid w:val="73700F48"/>
    <w:rsid w:val="742A2C87"/>
    <w:rsid w:val="74513CA5"/>
    <w:rsid w:val="74835629"/>
    <w:rsid w:val="74C05C36"/>
    <w:rsid w:val="761D53B8"/>
    <w:rsid w:val="762D016C"/>
    <w:rsid w:val="767D7C04"/>
    <w:rsid w:val="78D9538A"/>
    <w:rsid w:val="79C64BDE"/>
    <w:rsid w:val="7AD25AA2"/>
    <w:rsid w:val="7B6F1AE6"/>
    <w:rsid w:val="7B943A85"/>
    <w:rsid w:val="7C2330CA"/>
    <w:rsid w:val="7D9E115D"/>
    <w:rsid w:val="7E013117"/>
    <w:rsid w:val="7EDE3F45"/>
    <w:rsid w:val="7F8E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3"/>
    <w:basedOn w:val="1"/>
    <w:unhideWhenUsed/>
    <w:qFormat/>
    <w:uiPriority w:val="99"/>
    <w:pPr>
      <w:jc w:val="center"/>
    </w:pPr>
    <w:rPr>
      <w:rFonts w:hint="eastAsia" w:hAnsi="Symbol"/>
      <w:sz w:val="10"/>
      <w:szCs w:val="24"/>
    </w:rPr>
  </w:style>
  <w:style w:type="paragraph" w:styleId="7">
    <w:name w:val="Body Text"/>
    <w:basedOn w:val="1"/>
    <w:next w:val="1"/>
    <w:qFormat/>
    <w:uiPriority w:val="99"/>
    <w:pPr>
      <w:spacing w:after="120"/>
    </w:pPr>
    <w:rPr>
      <w:rFonts w:ascii="宋体" w:hAnsi="Times New Roman"/>
      <w:kern w:val="0"/>
      <w:sz w:val="34"/>
      <w:szCs w:val="20"/>
    </w:rPr>
  </w:style>
  <w:style w:type="paragraph" w:styleId="8">
    <w:name w:val="Body Text Indent"/>
    <w:basedOn w:val="1"/>
    <w:qFormat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9">
    <w:name w:val="Date"/>
    <w:basedOn w:val="1"/>
    <w:next w:val="1"/>
    <w:qFormat/>
    <w:uiPriority w:val="0"/>
    <w:rPr>
      <w:rFonts w:eastAsia="黑体"/>
      <w:sz w:val="36"/>
    </w:rPr>
  </w:style>
  <w:style w:type="paragraph" w:styleId="10">
    <w:name w:val="Body Text Indent 2"/>
    <w:basedOn w:val="1"/>
    <w:next w:val="1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  <w:szCs w:val="22"/>
    </w:rPr>
  </w:style>
  <w:style w:type="paragraph" w:customStyle="1" w:styleId="11">
    <w:name w:val="样式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List"/>
    <w:basedOn w:val="1"/>
    <w:qFormat/>
    <w:uiPriority w:val="0"/>
    <w:pPr>
      <w:ind w:left="283" w:hanging="283"/>
      <w:contextualSpacing/>
    </w:pPr>
    <w:rPr>
      <w:rFonts w:ascii="Calibri" w:hAnsi="Calibri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7"/>
    <w:qFormat/>
    <w:uiPriority w:val="0"/>
    <w:pPr>
      <w:widowControl w:val="0"/>
      <w:spacing w:after="120" w:afterLines="0" w:line="240" w:lineRule="auto"/>
      <w:ind w:firstLine="420" w:firstLineChars="100"/>
    </w:pPr>
  </w:style>
  <w:style w:type="paragraph" w:styleId="17">
    <w:name w:val="Body Text First Indent 2"/>
    <w:basedOn w:val="8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paragraph" w:customStyle="1" w:styleId="22">
    <w:name w:val="正文1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Times New Roman"/>
      <w:szCs w:val="22"/>
    </w:rPr>
  </w:style>
  <w:style w:type="character" w:customStyle="1" w:styleId="24">
    <w:name w:val="NormalCharacter"/>
    <w:semiHidden/>
    <w:qFormat/>
    <w:uiPriority w:val="0"/>
  </w:style>
  <w:style w:type="paragraph" w:customStyle="1" w:styleId="25">
    <w:name w:val="无间隔1"/>
    <w:qFormat/>
    <w:uiPriority w:val="0"/>
    <w:pPr>
      <w:widowControl w:val="0"/>
      <w:jc w:val="both"/>
    </w:pPr>
    <w:rPr>
      <w:rFonts w:ascii="Arial Black" w:hAnsi="Arial Black" w:eastAsia="等线" w:cs="Verdana"/>
      <w:kern w:val="2"/>
      <w:sz w:val="21"/>
      <w:szCs w:val="22"/>
      <w:lang w:val="en-US" w:eastAsia="zh-CN" w:bidi="ar-SA"/>
    </w:rPr>
  </w:style>
  <w:style w:type="paragraph" w:customStyle="1" w:styleId="2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27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8">
    <w:name w:val="Default"/>
    <w:next w:val="10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29">
    <w:name w:val="列出段落11"/>
    <w:basedOn w:val="1"/>
    <w:qFormat/>
    <w:uiPriority w:val="34"/>
    <w:pPr>
      <w:spacing w:after="0" w:line="240" w:lineRule="auto"/>
      <w:ind w:firstLine="420" w:firstLineChars="200"/>
      <w:jc w:val="both"/>
    </w:pPr>
    <w:rPr>
      <w:rFonts w:ascii="Calibri" w:hAnsi="Calibri" w:eastAsia="宋体" w:cs="Times New Roman"/>
      <w:sz w:val="21"/>
      <w:szCs w:val="22"/>
    </w:rPr>
  </w:style>
  <w:style w:type="paragraph" w:styleId="30">
    <w:name w:val="No Spacing"/>
    <w:basedOn w:val="1"/>
    <w:qFormat/>
    <w:uiPriority w:val="1"/>
    <w:pPr>
      <w:spacing w:before="0"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6881</Words>
  <Characters>7408</Characters>
  <Lines>0</Lines>
  <Paragraphs>0</Paragraphs>
  <TotalTime>8</TotalTime>
  <ScaleCrop>false</ScaleCrop>
  <LinksUpToDate>false</LinksUpToDate>
  <CharactersWithSpaces>7496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cp:lastPrinted>2025-10-29T03:33:27Z</cp:lastPrinted>
  <dcterms:modified xsi:type="dcterms:W3CDTF">2025-10-29T03:39:04Z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eyJoZGlkIjoiNDE1ZTFlMjFjZDEzODY3NmE0ZDIwNjM3NWU4ZDkyNWQiLCJ1c2VySWQiOiIzMzA3NDM0MzYifQ==</vt:lpwstr>
  </property>
  <property fmtid="{D5CDD505-2E9C-101B-9397-08002B2CF9AE}" pid="4" name="ICV">
    <vt:lpwstr>74820B4F66A04AC0A1BE714902BC3E32_13</vt:lpwstr>
  </property>
</Properties>
</file>