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8AD2">
      <w:pPr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成都市新津区中医医院</w:t>
      </w:r>
    </w:p>
    <w:p w14:paraId="65A5BE47">
      <w:pPr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2025年第二批次医疗设备采购项目询预算价更正公告（一次）</w:t>
      </w:r>
    </w:p>
    <w:p w14:paraId="6EE5C0D2"/>
    <w:p w14:paraId="0AB34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一、项目基本情况</w:t>
      </w:r>
    </w:p>
    <w:p w14:paraId="0F3E38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询预算价公示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项目名称：成都市新津区中医医院2025年第二批次医疗设备采购项目询预算价</w:t>
      </w:r>
    </w:p>
    <w:p w14:paraId="7E9B53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首次公告日期：2025年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p w14:paraId="533722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二、更正信息：</w:t>
      </w:r>
    </w:p>
    <w:p w14:paraId="5F97C3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询价公示</w:t>
      </w:r>
    </w:p>
    <w:p w14:paraId="744E4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更正原因：</w:t>
      </w:r>
    </w:p>
    <w:p w14:paraId="40FFB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65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包三采购需求设备参数更正</w:t>
      </w:r>
    </w:p>
    <w:p w14:paraId="2C6F15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更正内容：</w:t>
      </w:r>
    </w:p>
    <w:p w14:paraId="7F2F5C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  <w:t>原内容：</w:t>
      </w:r>
    </w:p>
    <w:p w14:paraId="7716FDE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电子鼻咽喉内窥镜（一套主机+2根电子鼻咽喉内窥镜）</w:t>
      </w:r>
    </w:p>
    <w:p w14:paraId="37E1E0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电子内窥镜图像处理器</w:t>
      </w:r>
    </w:p>
    <w:p w14:paraId="48AB59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具有自动白平衡功能；具有亮度自动增益功能；具有图像冻结、存储、回放功能；具有STAND待机（更换内窥镜）功能。</w:t>
      </w:r>
    </w:p>
    <w:p w14:paraId="3527FE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测光模式≥3种，包含但不限于平均测光、峰值测光和自动测光。</w:t>
      </w:r>
    </w:p>
    <w:p w14:paraId="48804B3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内置存储模块，可存储≥64张图片。</w:t>
      </w:r>
    </w:p>
    <w:p w14:paraId="327113F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增强模式：≥2种增强模式。</w:t>
      </w:r>
    </w:p>
    <w:p w14:paraId="3D77561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电子放大功能：包含但不限于1倍、2倍、最大4倍放大；可调节。</w:t>
      </w:r>
    </w:p>
    <w:p w14:paraId="325EBA4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具备电子染色功能；具有RGB色彩调节功能。</w:t>
      </w:r>
    </w:p>
    <w:p w14:paraId="217C16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同时可兼容电子上消化道内窥镜、电子下消化道内窥镜、电子支气管内窥镜、电子胆道内窥镜、电子鼻咽喉内窥镜、电子尿道膀胱内窥镜等镜体。</w:t>
      </w:r>
    </w:p>
    <w:p w14:paraId="35970D5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图像处理器和冷光源为分体式设计。</w:t>
      </w:r>
    </w:p>
    <w:p w14:paraId="1F361BD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内窥镜冷光源：LED灯泡使用寿命：≥10000小时；光通量：≥800lm；具有手动和自动两种调光模式。</w:t>
      </w:r>
    </w:p>
    <w:p w14:paraId="0AEF6C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（治疗镜）</w:t>
      </w:r>
    </w:p>
    <w:p w14:paraId="496A2B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9.1  视场角：≥120°</w:t>
      </w:r>
    </w:p>
    <w:p w14:paraId="2BA86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9.2  景深范围：≥ 2mm-100mm</w:t>
      </w:r>
    </w:p>
    <w:p w14:paraId="1E243C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9.3 弯曲角度：上≥180°、下≥130°</w:t>
      </w:r>
    </w:p>
    <w:p w14:paraId="170B1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9.4 插入部外径：≤5.3mm，工作通道内径：≥2.0mm</w:t>
      </w:r>
    </w:p>
    <w:p w14:paraId="28DA22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9.5 工作长度：450mm</w:t>
      </w:r>
    </w:p>
    <w:p w14:paraId="5CB9CA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9.6 具备电子染色功能</w:t>
      </w:r>
    </w:p>
    <w:p w14:paraId="02F13EB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-（检查镜）</w:t>
      </w:r>
    </w:p>
    <w:p w14:paraId="6396F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10.1 视场角：≥120°</w:t>
      </w:r>
    </w:p>
    <w:p w14:paraId="2CCF61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10.2景深范围：≥ 2mm-100mm</w:t>
      </w:r>
    </w:p>
    <w:p w14:paraId="5DF4FF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10.3 弯曲角度：上≥180°、下≥130°</w:t>
      </w:r>
    </w:p>
    <w:p w14:paraId="1AFDF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10.4 插入部外径：≤3.8mm</w:t>
      </w:r>
    </w:p>
    <w:p w14:paraId="7DED06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10.5  工作长度：300mm</w:t>
      </w:r>
    </w:p>
    <w:p w14:paraId="5FE46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10.6  具备电子染色功能</w:t>
      </w:r>
    </w:p>
    <w:p w14:paraId="2264BC1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医用内窥镜监视器</w:t>
      </w:r>
    </w:p>
    <w:p w14:paraId="415C35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11.1 监视器为彩色医疗图像监视器，符合标准医疗监视器性能指标，具有16：9比例高亮度、高清液晶显示；</w:t>
      </w:r>
    </w:p>
    <w:p w14:paraId="62E1B9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11.2 显示尺寸：≥24英寸</w:t>
      </w:r>
    </w:p>
    <w:p w14:paraId="553CC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11.3 分辨率：≥1920*1200</w:t>
      </w:r>
    </w:p>
    <w:p w14:paraId="3B012DF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配置要求：电子鼻咽喉内窥镜检查镜 1根、电子鼻咽喉内窥镜治疗镜1根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、电子内窥镜图像处理器1台、内窥镜冷光源1台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、医用内窥镜监视器1台、医用内窥镜台车1台、输入输出系统1套。</w:t>
      </w:r>
    </w:p>
    <w:p w14:paraId="3B601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2CA1054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内窥镜全套</w:t>
      </w:r>
    </w:p>
    <w:p w14:paraId="3F05879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1.摄像系统</w:t>
      </w:r>
    </w:p>
    <w:p w14:paraId="7AE08C4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1.1.输出像素：PAL：795（H)×596（V）</w:t>
      </w:r>
    </w:p>
    <w:p w14:paraId="49F7F28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1.2.水平清晰度：≥700线</w:t>
      </w:r>
    </w:p>
    <w:p w14:paraId="0F977D9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1.3.消毒：浸泡</w:t>
      </w:r>
    </w:p>
    <w:p w14:paraId="6D44DFC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1.4.控制按钮：摄像头具有冻结、白平衡两种遥控功能</w:t>
      </w:r>
    </w:p>
    <w:p w14:paraId="0B6CD60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2.医用内窥镜冷光源</w:t>
      </w:r>
    </w:p>
    <w:p w14:paraId="2C67D5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2.1.LED冷光源具有触摸屏，使操作更人性化，简易方便</w:t>
      </w:r>
    </w:p>
    <w:p w14:paraId="42A87DB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2.2.灯泡参数：≥100W LED灯</w:t>
      </w:r>
    </w:p>
    <w:p w14:paraId="66E15E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2.3.色温：≥6500K；照度：≥1400，000LX；显色指数：≥90；光谱范围：400～700nm</w:t>
      </w:r>
    </w:p>
    <w:p w14:paraId="5154B0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2.4.光输出通道：单通道</w:t>
      </w:r>
    </w:p>
    <w:p w14:paraId="5FE1F8C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2.5.亮度调节：可调，液晶面板触摸</w:t>
      </w:r>
    </w:p>
    <w:p w14:paraId="0E17E3F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2.6.灯泡寿命：≥30000小时</w:t>
      </w:r>
    </w:p>
    <w:p w14:paraId="2C6F179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3.液晶监视器</w:t>
      </w:r>
    </w:p>
    <w:p w14:paraId="393E15B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3.1.显示屏:≥19寸LED显示屏</w:t>
      </w:r>
    </w:p>
    <w:p w14:paraId="6FE2AE9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3.2.最大分辨率:≥1280×1024</w:t>
      </w:r>
    </w:p>
    <w:p w14:paraId="779CC6F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3.3.可视角度:≥178°（H）×178°（V）</w:t>
      </w:r>
    </w:p>
    <w:p w14:paraId="35D459C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配备4层金属推车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B31F55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5.图文工作软件。</w:t>
      </w:r>
    </w:p>
    <w:p w14:paraId="62890D97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内窥镜镜头（一批）</w:t>
      </w:r>
    </w:p>
    <w:p w14:paraId="4C1D8160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70度喉内窥镜（20支）</w:t>
      </w:r>
    </w:p>
    <w:p w14:paraId="7CCC76D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视向角： 70°</w:t>
      </w:r>
    </w:p>
    <w:p w14:paraId="0D2CB45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直径：8mm</w:t>
      </w:r>
    </w:p>
    <w:p w14:paraId="1E047C8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工作长度≥178mm</w:t>
      </w:r>
    </w:p>
    <w:p w14:paraId="05AE2B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设计光学工作距≥4mm</w:t>
      </w:r>
    </w:p>
    <w:p w14:paraId="2DC8842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1.5 有效景深范围 ：≥3mm-10mm</w:t>
      </w:r>
    </w:p>
    <w:p w14:paraId="34C53458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0度鼻内窥镜（20支）</w:t>
      </w:r>
    </w:p>
    <w:p w14:paraId="4A41DDA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视向角 ：0°</w:t>
      </w:r>
    </w:p>
    <w:p w14:paraId="5EEF5D7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直径：4mm</w:t>
      </w:r>
    </w:p>
    <w:p w14:paraId="66C69E8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工作长度≥175mm</w:t>
      </w:r>
    </w:p>
    <w:p w14:paraId="633D61D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设计光学工作距≥4mm</w:t>
      </w:r>
    </w:p>
    <w:p w14:paraId="724EFE6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2.5 有效景深范围 ：≥3mm-10mm</w:t>
      </w:r>
    </w:p>
    <w:p w14:paraId="4B8DE0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3.70度鼻内窥镜（2支）</w:t>
      </w:r>
    </w:p>
    <w:p w14:paraId="498B1CC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视向角 ：70°</w:t>
      </w:r>
    </w:p>
    <w:p w14:paraId="3C075F8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直径：4mm</w:t>
      </w:r>
    </w:p>
    <w:p w14:paraId="148A9B0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工作长度≥175mm</w:t>
      </w:r>
    </w:p>
    <w:p w14:paraId="62A041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设计光学工作距≥4mm</w:t>
      </w:r>
    </w:p>
    <w:p w14:paraId="106D13B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3.5 有效景深范围 ：≥3mm-10mm</w:t>
      </w:r>
    </w:p>
    <w:p w14:paraId="7362417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4.30度鼻内窥镜（2支）</w:t>
      </w:r>
    </w:p>
    <w:p w14:paraId="360F996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视向角 ：30°</w:t>
      </w:r>
    </w:p>
    <w:p w14:paraId="3AA4931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直径：4mm</w:t>
      </w:r>
    </w:p>
    <w:p w14:paraId="50D5467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 工作长度≥175mm</w:t>
      </w:r>
    </w:p>
    <w:p w14:paraId="0171936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4.4 设计光学工作距≥4mm</w:t>
      </w:r>
    </w:p>
    <w:p w14:paraId="13A7A57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4.5 有效景深范围 ：≥3mm-10mm</w:t>
      </w:r>
    </w:p>
    <w:p w14:paraId="1CCC8FA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5.0度耳内窥镜（10支）</w:t>
      </w:r>
    </w:p>
    <w:p w14:paraId="799C7E9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视向角：0°</w:t>
      </w:r>
    </w:p>
    <w:p w14:paraId="4DAE841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直径：2.7mm</w:t>
      </w:r>
    </w:p>
    <w:p w14:paraId="67C3D44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5.3长度：100mm</w:t>
      </w:r>
    </w:p>
    <w:p w14:paraId="1732823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5.4设计光学工作距≥4mm</w:t>
      </w:r>
    </w:p>
    <w:p w14:paraId="6B45D0B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5.5  有效景深范围 ：≥3mm-10mm</w:t>
      </w:r>
    </w:p>
    <w:p w14:paraId="319B5E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E28991">
      <w:pPr>
        <w:pStyle w:val="7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E546E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台式综合验光仪</w:t>
      </w:r>
    </w:p>
    <w:p w14:paraId="18F72EA3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电动综合台</w:t>
      </w:r>
    </w:p>
    <w:p w14:paraId="0EF17D7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摆臂左右摆动范围：≧50度</w:t>
      </w:r>
    </w:p>
    <w:p w14:paraId="1A108A0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摆臂上下升降范围≧200 mm</w:t>
      </w:r>
    </w:p>
    <w:p w14:paraId="1D0F36C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座椅上下升降范围≧200 mm</w:t>
      </w:r>
    </w:p>
    <w:p w14:paraId="6964A93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具备自动摆臂功能、摆臂自动升降功能、座椅自动升降功能</w:t>
      </w:r>
    </w:p>
    <w:p w14:paraId="3277CC4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内部电路系统可供电电脑验光仪、电动综合验光仪、投影仪、裂隙灯、眼压计等眼科设备</w:t>
      </w:r>
    </w:p>
    <w:p w14:paraId="70CD9A12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AA0085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验光头</w:t>
      </w:r>
    </w:p>
    <w:p w14:paraId="51AE8EB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球镜度数：-29.00 ～ +26.75D；  -19.00 ～ +16.75</w:t>
      </w:r>
    </w:p>
    <w:p w14:paraId="12EA6E4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 柱镜度数：0.00 ～ ±8.75D</w:t>
      </w:r>
    </w:p>
    <w:p w14:paraId="1E9A640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 柱镜轴位：0°～180°</w:t>
      </w:r>
    </w:p>
    <w:p w14:paraId="4192B98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 瞳距：48 ～ 80mm 近用：45 ～ 75mm</w:t>
      </w:r>
    </w:p>
    <w:p w14:paraId="1BA1D0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  旋转棱镜：0 ～ 20△</w:t>
      </w:r>
    </w:p>
    <w:p w14:paraId="0CD568F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 交叉柱镜：±0.25，±0.50，±0.25分离棱镜</w:t>
      </w:r>
    </w:p>
    <w:p w14:paraId="35117DD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2.7  检影：+1.50，+250（工作距离67cm，50cm）</w:t>
      </w:r>
    </w:p>
    <w:p w14:paraId="3FC6AE1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2.8 针孔镜片：φ2mm</w:t>
      </w:r>
    </w:p>
    <w:p w14:paraId="79C70EE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 马氏杆镜片：右眼（红，水平），左眼（红，垂直）</w:t>
      </w:r>
    </w:p>
    <w:p w14:paraId="3C6A76C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2.10 红绿镜片：右眼（红），左眼（绿）</w:t>
      </w:r>
    </w:p>
    <w:p w14:paraId="00D5B60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2.11  偏光镜片：右眼（135°，45°），左眼（45°，135°）</w:t>
      </w:r>
    </w:p>
    <w:p w14:paraId="724AE8D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2.12 固定离棱镜：右眼（6△BU）,左眼（10△～15△BI）</w:t>
      </w:r>
    </w:p>
    <w:p w14:paraId="384AE01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2.15  固定交叉柱镜：±0.50D 固定90°</w:t>
      </w:r>
    </w:p>
    <w:p w14:paraId="1B3A2D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2.16 彩色触摸屏，具备调节幅度检查、调节反应检查、正负相对性调节检查、隐斜度检查、正负相对性聚散测量、色盲测试。</w:t>
      </w:r>
    </w:p>
    <w:p w14:paraId="050C4260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9AD12EA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视力表投影仪</w:t>
      </w:r>
    </w:p>
    <w:p w14:paraId="643E8B0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2.5M≦ 检查距离≦8M。</w:t>
      </w:r>
    </w:p>
    <w:p w14:paraId="1C9D7B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视标≧41个图标，包括红绿/偏光。</w:t>
      </w:r>
    </w:p>
    <w:p w14:paraId="7BA21D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 视标转换速度≦0.8秒。</w:t>
      </w:r>
    </w:p>
    <w:p w14:paraId="61ED7E3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 放大倍数≧30倍（5m）。</w:t>
      </w:r>
    </w:p>
    <w:p w14:paraId="68ECCDC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 可与自动验光头连接，可遥控控制。</w:t>
      </w:r>
    </w:p>
    <w:p w14:paraId="3132DCB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FB92E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电脑眼压仪</w:t>
      </w:r>
    </w:p>
    <w:p w14:paraId="56D9682A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1mmHg≦眼压测量范围≦60mmHg</w:t>
      </w:r>
    </w:p>
    <w:p w14:paraId="1CA0C6E5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眼压测量量程：30mmHg，60mmHg，测量步长：1mmHg</w:t>
      </w:r>
    </w:p>
    <w:p w14:paraId="1E86BABC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工作距离：11mm</w:t>
      </w:r>
    </w:p>
    <w:p w14:paraId="1F043298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具备自动追踪功能、角膜补偿功能、自动喷气模式</w:t>
      </w:r>
    </w:p>
    <w:p w14:paraId="15545AC0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机械运动范围：左右：40mm上下：30mm前后：30mm</w:t>
      </w:r>
    </w:p>
    <w:p w14:paraId="10885CB0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下颚托类型:电动下颚托，下颚托移动距离：60mm±5mm</w:t>
      </w:r>
    </w:p>
    <w:p w14:paraId="7FE0C41B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测量模式包含SPC30,SPC60,30,60；</w:t>
      </w:r>
    </w:p>
    <w:p w14:paraId="038E8639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固视灯：内置绿色LED固视灯</w:t>
      </w:r>
    </w:p>
    <w:p w14:paraId="26838EED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内置热敏打印机</w:t>
      </w:r>
    </w:p>
    <w:p w14:paraId="064C59EF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显示器：彩色触摸屏</w:t>
      </w:r>
    </w:p>
    <w:p w14:paraId="489C01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</w:p>
    <w:p w14:paraId="0203DB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  <w:t>更正为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  <w:t>：</w:t>
      </w:r>
    </w:p>
    <w:p w14:paraId="2BAEF13C">
      <w:pPr>
        <w:numPr>
          <w:ilvl w:val="0"/>
          <w:numId w:val="7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数码裂隙灯</w:t>
      </w:r>
    </w:p>
    <w:p w14:paraId="4CA22EB9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裂隙灯显微镜</w:t>
      </w:r>
    </w:p>
    <w:p w14:paraId="76D298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类型：伽利略放大型光学系统，照明光源：LED</w:t>
      </w:r>
    </w:p>
    <w:p w14:paraId="735C3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放大倍数：≧5档</w:t>
      </w:r>
    </w:p>
    <w:p w14:paraId="67EB12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1.3 目镜：12.5×，瞳距：55mm ～ 72mm，屈光度调节范围：±7D</w:t>
      </w:r>
    </w:p>
    <w:p w14:paraId="0096A1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1.4 0mm ≦裂隙宽度≦14mm，1mm≦裂隙高度≦14mm，连续可调</w:t>
      </w:r>
    </w:p>
    <w:p w14:paraId="747117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1.5 裂隙角度：0°～ 180°水平旋转，裂隙倾斜多档可调</w:t>
      </w:r>
    </w:p>
    <w:p w14:paraId="6D259F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1.6 光斑直径包含但不限于：φ14mm、φ10mm、φ8mm、φ5mm、φ3mm、φ2mm、φ0.2mm</w:t>
      </w:r>
    </w:p>
    <w:p w14:paraId="1FC882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1.7滤光片包含但不限于：隔热片、减光片、无赤片、钴蓝片</w:t>
      </w:r>
    </w:p>
    <w:p w14:paraId="0FB377D0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数码图像采集分析系统参数</w:t>
      </w:r>
    </w:p>
    <w:p w14:paraId="6969C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2.1 图像采集设备≧2410万像素</w:t>
      </w:r>
    </w:p>
    <w:p w14:paraId="394D2B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2.2 硬盘≧1T，内存≧4G</w:t>
      </w:r>
    </w:p>
    <w:p w14:paraId="5C581F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2.3 配置清单包含：液晶显示器、图文输出设备、工作站</w:t>
      </w:r>
    </w:p>
    <w:p w14:paraId="7631DE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2.4 软件系统：能对病案作长期图片资料保存，可对病灶进行分析、测量、计算及影像增强，对疗效作前后对比分析，专家辅助诊断系统</w:t>
      </w:r>
    </w:p>
    <w:p w14:paraId="7E11F449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9A49866">
      <w:pPr>
        <w:numPr>
          <w:ilvl w:val="0"/>
          <w:numId w:val="7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电子鼻咽喉内窥镜（一套主机+2根电子鼻咽喉内窥镜）</w:t>
      </w:r>
    </w:p>
    <w:p w14:paraId="652343E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电子内窥镜图像处理器</w:t>
      </w:r>
    </w:p>
    <w:p w14:paraId="4383F3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具有自动白平衡功能；具有亮度自动增益功能；具有图像冻结、存储、回放功能；具有STAND待机（更换内窥镜）功能。</w:t>
      </w:r>
    </w:p>
    <w:p w14:paraId="4FF383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测光模式≥3种，包含但不限于平均测光、峰值测光和自动测光。</w:t>
      </w:r>
    </w:p>
    <w:p w14:paraId="6C120551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内置存储模块，可存储≥64张图片。</w:t>
      </w:r>
    </w:p>
    <w:p w14:paraId="4D4C806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增强模式：≥2种增强模式。</w:t>
      </w:r>
    </w:p>
    <w:p w14:paraId="2B2EC2C5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电子放大功能：包含但不限于1倍、2倍、最大4倍放大；可调节。</w:t>
      </w:r>
    </w:p>
    <w:p w14:paraId="41394172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具备电子染色功能；具有RGB色彩调节功能。</w:t>
      </w:r>
    </w:p>
    <w:p w14:paraId="13BC8F53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同时可兼容电子上消化道内窥镜、电子下消化道内窥镜、电子支气管内窥镜、电子胆道内窥镜、电子鼻咽喉内窥镜、电子尿道膀胱内窥镜等镜体。</w:t>
      </w:r>
    </w:p>
    <w:p w14:paraId="0FBB8D54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图像处理器和冷光源为分体式设计。</w:t>
      </w:r>
    </w:p>
    <w:p w14:paraId="74B2474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内窥镜冷光源：LED灯泡使用寿命：≥10000小时；光通量：≥800lm；具有手动和自动两种调光模式。</w:t>
      </w:r>
    </w:p>
    <w:p w14:paraId="4C330329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（治疗镜）</w:t>
      </w:r>
    </w:p>
    <w:p w14:paraId="3BEA6C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9.1  视场角：≥120°</w:t>
      </w:r>
    </w:p>
    <w:p w14:paraId="1D4355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9.2  景深范围：≥ 2mm-100mm</w:t>
      </w:r>
    </w:p>
    <w:p w14:paraId="44E18E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9.3 弯曲角度：上≥180°、下≥130°</w:t>
      </w:r>
    </w:p>
    <w:p w14:paraId="062C7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9.4 插入部外径：≤5.3mm，工作通道内径：≥2.0mm</w:t>
      </w:r>
    </w:p>
    <w:p w14:paraId="306936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9.5 工作长度：450mm</w:t>
      </w:r>
    </w:p>
    <w:p w14:paraId="587D4D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9.6 具备电子染色功能</w:t>
      </w:r>
    </w:p>
    <w:p w14:paraId="2E691E08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-（检查镜）</w:t>
      </w:r>
    </w:p>
    <w:p w14:paraId="1EC923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10.1 视场角：≥120°</w:t>
      </w:r>
    </w:p>
    <w:p w14:paraId="0EF8C4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10.2景深范围：≥ 2mm-100mm</w:t>
      </w:r>
    </w:p>
    <w:p w14:paraId="7B0725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10.3 弯曲角度：上≥180°、下≥130°</w:t>
      </w:r>
    </w:p>
    <w:p w14:paraId="53ECCC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10.4 插入部外径：≤3.8mm</w:t>
      </w:r>
    </w:p>
    <w:p w14:paraId="6238B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10.5  工作长度：300mm</w:t>
      </w:r>
    </w:p>
    <w:p w14:paraId="4DE90B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10.6  具备电子染色功能</w:t>
      </w:r>
    </w:p>
    <w:p w14:paraId="4E7F52C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医用内窥镜监视器</w:t>
      </w:r>
    </w:p>
    <w:p w14:paraId="1C7CF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11.1 监视器为彩色医疗图像监视器，符合标准医疗监视器性能指标，具有16：9比例高亮度、高清液晶显示；</w:t>
      </w:r>
    </w:p>
    <w:p w14:paraId="0FF0DC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11.2 显示尺寸：≥24英寸</w:t>
      </w:r>
    </w:p>
    <w:p w14:paraId="70ED20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11.3 分辨率：≥1920*1200</w:t>
      </w:r>
    </w:p>
    <w:p w14:paraId="517CDD1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配置要求：电子鼻咽喉内窥镜检查镜 1根、电子鼻咽喉内窥镜治疗镜1根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、电子内窥镜图像处理器1台、内窥镜冷光源1台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、医用内窥镜监视器1台、医用内窥镜台车1台、输入输出系统1套。</w:t>
      </w:r>
    </w:p>
    <w:p w14:paraId="4FAE6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40DE3A5B">
      <w:pPr>
        <w:numPr>
          <w:ilvl w:val="0"/>
          <w:numId w:val="7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内窥镜全套</w:t>
      </w:r>
    </w:p>
    <w:p w14:paraId="2F5705F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1.摄像系统</w:t>
      </w:r>
    </w:p>
    <w:p w14:paraId="0BC1DE0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1.1.输出像素：PAL：795（H)×596（V）</w:t>
      </w:r>
    </w:p>
    <w:p w14:paraId="65892AA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1.2.水平清晰度：≥700线</w:t>
      </w:r>
    </w:p>
    <w:p w14:paraId="51A9BC8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1.3.消毒：浸泡</w:t>
      </w:r>
    </w:p>
    <w:p w14:paraId="403A50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1.4.控制按钮：摄像头具有冻结、白平衡两种遥控功能</w:t>
      </w:r>
    </w:p>
    <w:p w14:paraId="26C5AC5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2.医用内窥镜冷光源</w:t>
      </w:r>
    </w:p>
    <w:p w14:paraId="0698AFF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2.1.LED冷光源具有触摸屏，使操作更人性化，简易方便</w:t>
      </w:r>
    </w:p>
    <w:p w14:paraId="1BEA2E0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2.2.灯泡参数：≥100W LED灯</w:t>
      </w:r>
    </w:p>
    <w:p w14:paraId="15ECF0B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2.3.色温：≥6500K；照度：≥1400，000LX；显色指数：≥90；光谱范围：400～700nm</w:t>
      </w:r>
    </w:p>
    <w:p w14:paraId="5E2D805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2.4.光输出通道：单通道</w:t>
      </w:r>
    </w:p>
    <w:p w14:paraId="36453D5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2.5.亮度调节：可调，液晶面板触摸</w:t>
      </w:r>
    </w:p>
    <w:p w14:paraId="3371EF5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2.6.灯泡寿命：≥30000小时</w:t>
      </w:r>
    </w:p>
    <w:p w14:paraId="45F6233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3.液晶监视器</w:t>
      </w:r>
    </w:p>
    <w:p w14:paraId="646E99C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3.1.显示屏:≥19寸LED显示屏</w:t>
      </w:r>
    </w:p>
    <w:p w14:paraId="782A3AB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3.2.最大分辨率:≥1280×1024</w:t>
      </w:r>
    </w:p>
    <w:p w14:paraId="61402B7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3.3.可视角度:≥178°（H）×178°（V）</w:t>
      </w:r>
    </w:p>
    <w:p w14:paraId="2E5AA86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配备4层金属推车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348499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5.图文工作软件。</w:t>
      </w:r>
    </w:p>
    <w:p w14:paraId="2E0CB7D9">
      <w:pPr>
        <w:numPr>
          <w:ilvl w:val="0"/>
          <w:numId w:val="7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内窥镜镜头（一批）</w:t>
      </w:r>
    </w:p>
    <w:p w14:paraId="271F1DB0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70度喉内窥镜（20支）</w:t>
      </w:r>
    </w:p>
    <w:p w14:paraId="2B77C61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视向角： 70°</w:t>
      </w:r>
    </w:p>
    <w:p w14:paraId="7460F75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直径：8mm</w:t>
      </w:r>
    </w:p>
    <w:p w14:paraId="30805D9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工作长度≥178mm</w:t>
      </w:r>
    </w:p>
    <w:p w14:paraId="4EB21B7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设计光学工作距≥4mm</w:t>
      </w:r>
    </w:p>
    <w:p w14:paraId="0053376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1.5 有效景深范围 ：≥3mm-10mm</w:t>
      </w:r>
    </w:p>
    <w:p w14:paraId="06ADFC2F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0度鼻内窥镜（20支）</w:t>
      </w:r>
    </w:p>
    <w:p w14:paraId="38A657D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视向角 ：0°</w:t>
      </w:r>
    </w:p>
    <w:p w14:paraId="053BA1D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直径：4mm</w:t>
      </w:r>
    </w:p>
    <w:p w14:paraId="6C8085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工作长度≥175mm</w:t>
      </w:r>
    </w:p>
    <w:p w14:paraId="43FF1B5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设计光学工作距≥4mm</w:t>
      </w:r>
    </w:p>
    <w:p w14:paraId="3FD87A9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2.5 有效景深范围 ：≥3mm-10mm</w:t>
      </w:r>
    </w:p>
    <w:p w14:paraId="11CD554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3.70度鼻内窥镜（2支）</w:t>
      </w:r>
    </w:p>
    <w:p w14:paraId="341077F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视向角 ：70°</w:t>
      </w:r>
    </w:p>
    <w:p w14:paraId="56A8794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直径：4mm</w:t>
      </w:r>
    </w:p>
    <w:p w14:paraId="1052E29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工作长度≥175mm</w:t>
      </w:r>
    </w:p>
    <w:p w14:paraId="372ADF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设计光学工作距≥4mm</w:t>
      </w:r>
    </w:p>
    <w:p w14:paraId="7E4D630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3.5 有效景深范围 ：≥3mm-10mm</w:t>
      </w:r>
    </w:p>
    <w:p w14:paraId="414E25F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4.30度鼻内窥镜（2支）</w:t>
      </w:r>
    </w:p>
    <w:p w14:paraId="7A17D93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视向角 ：30°</w:t>
      </w:r>
    </w:p>
    <w:p w14:paraId="1C4E83D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直径：4mm</w:t>
      </w:r>
    </w:p>
    <w:p w14:paraId="0540ADC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 工作长度≥175mm</w:t>
      </w:r>
    </w:p>
    <w:p w14:paraId="7729E02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4.4 设计光学工作距≥4mm</w:t>
      </w:r>
    </w:p>
    <w:p w14:paraId="31278F6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4.5 有效景深范围 ：≥3mm-10mm</w:t>
      </w:r>
    </w:p>
    <w:p w14:paraId="44AD0E0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5.0度耳内窥镜（10支）</w:t>
      </w:r>
    </w:p>
    <w:p w14:paraId="64B5D0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视向角：0°</w:t>
      </w:r>
    </w:p>
    <w:p w14:paraId="641CC6B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直径：2.7mm</w:t>
      </w:r>
    </w:p>
    <w:p w14:paraId="03F2718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5.3长度：100mm</w:t>
      </w:r>
    </w:p>
    <w:p w14:paraId="2D30CC3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5.4设计光学工作距≥4mm</w:t>
      </w:r>
    </w:p>
    <w:p w14:paraId="3786D5A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5.5  有效景深范围 ：≥3mm-10mm</w:t>
      </w:r>
    </w:p>
    <w:p w14:paraId="269995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89581B4">
      <w:pPr>
        <w:pStyle w:val="7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CC168D">
      <w:pPr>
        <w:numPr>
          <w:ilvl w:val="0"/>
          <w:numId w:val="7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台式综合验光仪</w:t>
      </w:r>
    </w:p>
    <w:p w14:paraId="4197EDE7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电动综合台</w:t>
      </w:r>
    </w:p>
    <w:p w14:paraId="151F5D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摆臂左右摆动范围：≧50度</w:t>
      </w:r>
    </w:p>
    <w:p w14:paraId="3813894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摆臂上下升降范围≧200 mm</w:t>
      </w:r>
    </w:p>
    <w:p w14:paraId="4332689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座椅上下升降范围≧200 mm</w:t>
      </w:r>
    </w:p>
    <w:p w14:paraId="5FC869A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具备自动摆臂功能、摆臂自动升降功能、座椅自动升降功能</w:t>
      </w:r>
    </w:p>
    <w:p w14:paraId="790646C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内部电路系统可供电电脑验光仪、电动综合验光仪、投影仪、裂隙灯、眼压计等眼科设备</w:t>
      </w:r>
    </w:p>
    <w:p w14:paraId="4BE7ADCF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336553C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验光头</w:t>
      </w:r>
    </w:p>
    <w:p w14:paraId="35FA07E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球镜度数：-29.00 ～ +26.75D；  -19.00 ～ +16.75</w:t>
      </w:r>
    </w:p>
    <w:p w14:paraId="6CF2DC4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 柱镜度数：0.00 ～ ±8.75D</w:t>
      </w:r>
    </w:p>
    <w:p w14:paraId="02498AD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 柱镜轴位：0°～180°</w:t>
      </w:r>
    </w:p>
    <w:p w14:paraId="4134A25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 瞳距：48 ～ 80mm 近用：45 ～ 75mm</w:t>
      </w:r>
    </w:p>
    <w:p w14:paraId="13AB9DD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  旋转棱镜：0 ～ 20△</w:t>
      </w:r>
    </w:p>
    <w:p w14:paraId="22368F0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 交叉柱镜：±0.25，±0.50，±0.25分离棱镜</w:t>
      </w:r>
    </w:p>
    <w:p w14:paraId="5709B6D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2.7  检影：+1.50，+250（工作距离67cm，50cm）</w:t>
      </w:r>
    </w:p>
    <w:p w14:paraId="126A875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2.8 针孔镜片：φ2mm</w:t>
      </w:r>
    </w:p>
    <w:p w14:paraId="0B045DD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 马氏杆镜片：右眼（红，水平），左眼（红，垂直）</w:t>
      </w:r>
    </w:p>
    <w:p w14:paraId="549C153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2.10 红绿镜片：右眼（红），左眼（绿）</w:t>
      </w:r>
    </w:p>
    <w:p w14:paraId="2A2CF9E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2.11  偏光镜片：右眼（135°，45°），左眼（45°，135°）</w:t>
      </w:r>
    </w:p>
    <w:p w14:paraId="04331E4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2.12 固定离棱镜：右眼（6△BU）,左眼（10△～15△BI）</w:t>
      </w:r>
    </w:p>
    <w:p w14:paraId="2115EC5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2.15  固定交叉柱镜：±0.50D 固定90°</w:t>
      </w:r>
    </w:p>
    <w:p w14:paraId="09B66D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2.16 彩色触摸屏，具备调节幅度检查、调节反应检查、正负相对性调节检查、隐斜度检查、正负相对性聚散测量、色盲测试。</w:t>
      </w:r>
    </w:p>
    <w:p w14:paraId="79AF7B70">
      <w:pPr>
        <w:pStyle w:val="7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207EE0"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视力表投影仪</w:t>
      </w:r>
    </w:p>
    <w:p w14:paraId="69C6C35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2.5M≦ 检查距离≦8M。</w:t>
      </w:r>
    </w:p>
    <w:p w14:paraId="167543C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视标≧41个图标，包括红绿/偏光。</w:t>
      </w:r>
    </w:p>
    <w:p w14:paraId="0DB280E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 视标转换速度≦0.8秒。</w:t>
      </w:r>
    </w:p>
    <w:p w14:paraId="3E5EF0F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 放大倍数≧30倍（5m）。</w:t>
      </w:r>
    </w:p>
    <w:p w14:paraId="56BA4F0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 可与自动验光头连接，可遥控控制。</w:t>
      </w:r>
    </w:p>
    <w:p w14:paraId="0E6A192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C00FB2">
      <w:pPr>
        <w:numPr>
          <w:ilvl w:val="0"/>
          <w:numId w:val="7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电脑眼压仪</w:t>
      </w:r>
    </w:p>
    <w:p w14:paraId="7F433643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1mmHg≦眼压测量范围≦60mmHg</w:t>
      </w:r>
    </w:p>
    <w:p w14:paraId="72ADFF13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眼压测量量程：30mmHg，60mmHg，测量步长：1mmHg</w:t>
      </w:r>
    </w:p>
    <w:p w14:paraId="60581454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工作距离：11mm</w:t>
      </w:r>
    </w:p>
    <w:p w14:paraId="1DADE73D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具备自动追踪功能、角膜补偿功能、自动喷气模式</w:t>
      </w:r>
    </w:p>
    <w:p w14:paraId="39772EA7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机械运动范围：左右：40mm上下：30mm前后：30mm</w:t>
      </w:r>
    </w:p>
    <w:p w14:paraId="2350043C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下颚托类型:电动下颚托，下颚托移动距离：60mm±5mm</w:t>
      </w:r>
    </w:p>
    <w:p w14:paraId="0EB3192E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测量模式包含SPC30,SPC60,30,60；</w:t>
      </w:r>
    </w:p>
    <w:p w14:paraId="0979CE91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固视灯：内置绿色LED固视灯</w:t>
      </w:r>
    </w:p>
    <w:p w14:paraId="65484CC4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内置热敏打印机</w:t>
      </w:r>
    </w:p>
    <w:p w14:paraId="6B4B8B84">
      <w:pPr>
        <w:numPr>
          <w:ilvl w:val="0"/>
          <w:numId w:val="6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显示器：彩色触摸屏</w:t>
      </w:r>
    </w:p>
    <w:p w14:paraId="0EB87B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</w:pPr>
    </w:p>
    <w:p w14:paraId="06F3B7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</w:pPr>
    </w:p>
    <w:p w14:paraId="664072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</w:p>
    <w:p w14:paraId="488255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原询价文件网上报名截止时间：2025-10-14  16: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00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更正为：2025-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10-15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:00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 现场资料递交截止时间：2025-10-16   16：00，更正为：2025-10-17  16:00。</w:t>
      </w:r>
    </w:p>
    <w:p w14:paraId="54F0BC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54EC95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其他内容不变</w:t>
      </w:r>
    </w:p>
    <w:p w14:paraId="7CDDFD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更正日期：2025年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bookmarkEnd w:id="0"/>
    <w:p w14:paraId="67AB6C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</w:p>
    <w:p w14:paraId="6CFA8853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FC2AE83-2B28-4877-BB36-8C0A1378A8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66DBB7-DA41-4555-A20C-5B8BF2F3AB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1EFF25-3B79-4D54-9093-473DFD49E5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461E6"/>
    <w:multiLevelType w:val="singleLevel"/>
    <w:tmpl w:val="846461E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056ADA"/>
    <w:multiLevelType w:val="singleLevel"/>
    <w:tmpl w:val="CF056AD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2FD79D"/>
    <w:multiLevelType w:val="singleLevel"/>
    <w:tmpl w:val="DE2FD79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94229F9"/>
    <w:multiLevelType w:val="singleLevel"/>
    <w:tmpl w:val="094229F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45C393D"/>
    <w:multiLevelType w:val="singleLevel"/>
    <w:tmpl w:val="345C393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8419927"/>
    <w:multiLevelType w:val="singleLevel"/>
    <w:tmpl w:val="48419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A65EEC2"/>
    <w:multiLevelType w:val="singleLevel"/>
    <w:tmpl w:val="5A65EEC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292682E"/>
    <w:multiLevelType w:val="singleLevel"/>
    <w:tmpl w:val="7292682E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409B2E7"/>
    <w:multiLevelType w:val="singleLevel"/>
    <w:tmpl w:val="7409B2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5597"/>
    <w:rsid w:val="0183533A"/>
    <w:rsid w:val="0A883935"/>
    <w:rsid w:val="0CFF5429"/>
    <w:rsid w:val="0FE51F22"/>
    <w:rsid w:val="11FC4B10"/>
    <w:rsid w:val="1CBF5C49"/>
    <w:rsid w:val="2249557F"/>
    <w:rsid w:val="24577437"/>
    <w:rsid w:val="36EB79CA"/>
    <w:rsid w:val="3F4D1B61"/>
    <w:rsid w:val="50E8117A"/>
    <w:rsid w:val="516E79EA"/>
    <w:rsid w:val="52705597"/>
    <w:rsid w:val="532A54FF"/>
    <w:rsid w:val="60654232"/>
    <w:rsid w:val="68EF30FC"/>
    <w:rsid w:val="6A8D06EE"/>
    <w:rsid w:val="6B310195"/>
    <w:rsid w:val="6CA87DFD"/>
    <w:rsid w:val="71EB74D2"/>
    <w:rsid w:val="7259023B"/>
    <w:rsid w:val="7CCA2210"/>
    <w:rsid w:val="7E0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4">
    <w:name w:val="Body Text First Indent"/>
    <w:basedOn w:val="3"/>
    <w:qFormat/>
    <w:uiPriority w:val="99"/>
    <w:pPr>
      <w:ind w:firstLine="420" w:firstLineChars="100"/>
    </w:pPr>
    <w:rPr>
      <w:sz w:val="18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</w:rPr>
  </w:style>
  <w:style w:type="paragraph" w:customStyle="1" w:styleId="12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3881</Words>
  <Characters>5149</Characters>
  <Lines>0</Lines>
  <Paragraphs>0</Paragraphs>
  <TotalTime>2</TotalTime>
  <ScaleCrop>false</ScaleCrop>
  <LinksUpToDate>false</LinksUpToDate>
  <CharactersWithSpaces>5403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爱、吃鱼</dc:creator>
  <cp:lastModifiedBy>ASUS</cp:lastModifiedBy>
  <cp:lastPrinted>2025-06-20T03:15:00Z</cp:lastPrinted>
  <dcterms:modified xsi:type="dcterms:W3CDTF">2025-10-11T07:46:38Z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E4595AD046BF484D8E6804EBC823F6FD_13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