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C6E3D3">
      <w:pPr>
        <w:spacing w:line="700" w:lineRule="exact"/>
        <w:jc w:val="center"/>
        <w:rPr>
          <w:rFonts w:hint="eastAsia" w:ascii="方正小标宋简体" w:hAnsi="方正小标宋简体" w:eastAsia="方正小标宋简体" w:cs="方正小标宋简体"/>
          <w:bCs/>
          <w:color w:val="auto"/>
          <w:sz w:val="44"/>
          <w:szCs w:val="44"/>
          <w:lang w:val="en-US" w:eastAsia="zh-CN"/>
        </w:rPr>
      </w:pPr>
      <w:r>
        <w:rPr>
          <w:rFonts w:hint="eastAsia" w:ascii="方正小标宋简体" w:hAnsi="方正小标宋简体" w:eastAsia="方正小标宋简体" w:cs="方正小标宋简体"/>
          <w:bCs/>
          <w:color w:val="auto"/>
          <w:sz w:val="44"/>
          <w:szCs w:val="44"/>
          <w:lang w:val="en-US" w:eastAsia="zh-CN"/>
        </w:rPr>
        <w:t>成都市新津区中医医院</w:t>
      </w:r>
    </w:p>
    <w:p w14:paraId="3E364376">
      <w:pPr>
        <w:spacing w:line="700" w:lineRule="exact"/>
        <w:jc w:val="center"/>
        <w:rPr>
          <w:rFonts w:hint="eastAsia" w:ascii="方正小标宋简体" w:hAnsi="方正小标宋简体" w:eastAsia="方正小标宋简体" w:cs="方正小标宋简体"/>
          <w:bCs/>
          <w:color w:val="auto"/>
          <w:sz w:val="44"/>
          <w:szCs w:val="44"/>
          <w:lang w:val="en-US" w:eastAsia="zh-CN"/>
        </w:rPr>
      </w:pPr>
      <w:r>
        <w:rPr>
          <w:rFonts w:hint="eastAsia" w:ascii="方正小标宋简体" w:hAnsi="方正小标宋简体" w:eastAsia="方正小标宋简体" w:cs="方正小标宋简体"/>
          <w:bCs/>
          <w:color w:val="auto"/>
          <w:sz w:val="44"/>
          <w:szCs w:val="44"/>
          <w:lang w:val="en-US" w:eastAsia="zh-CN"/>
        </w:rPr>
        <w:t>降解袋采购项目询预算价公示</w:t>
      </w:r>
    </w:p>
    <w:p w14:paraId="63867A9D">
      <w:pPr>
        <w:pStyle w:val="2"/>
        <w:rPr>
          <w:rFonts w:hint="default"/>
          <w:lang w:val="en-US" w:eastAsia="zh-CN"/>
        </w:rPr>
      </w:pPr>
    </w:p>
    <w:p w14:paraId="6935F4C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各潜在供应商：</w:t>
      </w:r>
    </w:p>
    <w:p w14:paraId="5A1572C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根据医院业务需要，我院拟采购降解袋项目。现将具体采购需求公告如下，各潜在供应商如有意向参与，请主动与我院联系，并在公示期内提供以下资料，以便初步甄选。</w:t>
      </w:r>
    </w:p>
    <w:p w14:paraId="0E37FDF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kern w:val="2"/>
          <w:sz w:val="32"/>
          <w:szCs w:val="32"/>
          <w:lang w:val="en-US" w:eastAsia="zh-CN" w:bidi="ar-SA"/>
        </w:rPr>
        <w:t>一、</w:t>
      </w:r>
      <w:r>
        <w:rPr>
          <w:rFonts w:hint="eastAsia" w:ascii="黑体" w:hAnsi="黑体" w:eastAsia="黑体" w:cs="黑体"/>
          <w:b w:val="0"/>
          <w:bCs w:val="0"/>
          <w:color w:val="auto"/>
          <w:sz w:val="32"/>
          <w:szCs w:val="32"/>
        </w:rPr>
        <w:t>公司情况介绍</w:t>
      </w:r>
    </w:p>
    <w:p w14:paraId="40A9FF6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1、公司相关业务情况、业绩简介。</w:t>
      </w:r>
    </w:p>
    <w:p w14:paraId="2CCD4A7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2、公司营业执照复印件；公司法人身份证复印件或授权委托书及授权委托人身份证复印件。</w:t>
      </w:r>
    </w:p>
    <w:p w14:paraId="2B06F9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二、</w:t>
      </w:r>
      <w:r>
        <w:rPr>
          <w:rFonts w:hint="eastAsia" w:ascii="黑体" w:hAnsi="黑体" w:eastAsia="黑体" w:cs="黑体"/>
          <w:b w:val="0"/>
          <w:bCs w:val="0"/>
          <w:color w:val="auto"/>
          <w:sz w:val="32"/>
          <w:szCs w:val="32"/>
        </w:rPr>
        <w:t>报名要求</w:t>
      </w:r>
    </w:p>
    <w:p w14:paraId="11E73868">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1、资料必须密封，现场递交成都市新津区中医医院采购办（医院行政办公区二楼）。</w:t>
      </w:r>
    </w:p>
    <w:p w14:paraId="696CA850">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2、报价资料需按照医院要求格式报价。（附件2）</w:t>
      </w:r>
    </w:p>
    <w:p w14:paraId="4A35CB67">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3、提供电子版报价资料和相关服务方案简介资料，可优化和细化功能参数，以便医院甄选使用（</w:t>
      </w:r>
      <w:r>
        <w:rPr>
          <w:rFonts w:hint="eastAsia" w:ascii="仿宋" w:hAnsi="仿宋" w:eastAsia="仿宋" w:cs="仿宋"/>
          <w:b/>
          <w:bCs/>
          <w:color w:val="auto"/>
          <w:sz w:val="28"/>
          <w:szCs w:val="28"/>
          <w:lang w:val="en-US" w:eastAsia="zh-CN"/>
        </w:rPr>
        <w:t>本项目无需电子报价</w:t>
      </w:r>
      <w:r>
        <w:rPr>
          <w:rFonts w:hint="eastAsia" w:ascii="仿宋" w:hAnsi="仿宋" w:eastAsia="仿宋" w:cs="仿宋"/>
          <w:color w:val="auto"/>
          <w:sz w:val="28"/>
          <w:szCs w:val="28"/>
          <w:lang w:val="en-US" w:eastAsia="zh-CN"/>
        </w:rPr>
        <w:t>）</w:t>
      </w:r>
    </w:p>
    <w:p w14:paraId="07344577">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4、参与供应商应符合《政府采购法》第二十二条的相关资质要求，具备相关资质。并提供相关证明材料或承诺函。 </w:t>
      </w:r>
    </w:p>
    <w:p w14:paraId="3FD3A072">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5、拟参与本项目的供应商如需了解项目情况，自行对接该项目负责人了解相关信息。</w:t>
      </w:r>
    </w:p>
    <w:p w14:paraId="12A767F5">
      <w:pPr>
        <w:spacing w:line="360" w:lineRule="auto"/>
        <w:ind w:firstLine="560" w:firstLineChars="200"/>
        <w:jc w:val="left"/>
        <w:rPr>
          <w:color w:val="auto"/>
        </w:rPr>
      </w:pPr>
      <w:r>
        <w:rPr>
          <w:rFonts w:hint="eastAsia" w:ascii="仿宋" w:hAnsi="仿宋" w:eastAsia="仿宋" w:cs="仿宋"/>
          <w:color w:val="auto"/>
          <w:sz w:val="28"/>
          <w:szCs w:val="28"/>
          <w:lang w:val="en-US" w:eastAsia="zh-CN"/>
        </w:rPr>
        <w:t>6、所有递交资料及相关证明材料必须加盖供应商鲜章有效。</w:t>
      </w:r>
    </w:p>
    <w:p w14:paraId="71D435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三、</w:t>
      </w:r>
      <w:r>
        <w:rPr>
          <w:rFonts w:hint="eastAsia" w:ascii="黑体" w:hAnsi="黑体" w:eastAsia="黑体" w:cs="黑体"/>
          <w:b w:val="0"/>
          <w:bCs w:val="0"/>
          <w:color w:val="auto"/>
          <w:sz w:val="32"/>
          <w:szCs w:val="32"/>
        </w:rPr>
        <w:t>本次公开询价结果只作为本项目采购预算价，不作为成交价。</w:t>
      </w:r>
    </w:p>
    <w:p w14:paraId="10DE02A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四、</w:t>
      </w:r>
      <w:r>
        <w:rPr>
          <w:rFonts w:hint="eastAsia" w:ascii="黑体" w:hAnsi="黑体" w:eastAsia="黑体" w:cs="黑体"/>
          <w:b w:val="0"/>
          <w:bCs w:val="0"/>
          <w:color w:val="auto"/>
          <w:sz w:val="32"/>
          <w:szCs w:val="32"/>
        </w:rPr>
        <w:t>其他事项</w:t>
      </w:r>
    </w:p>
    <w:p w14:paraId="6D95AFB9">
      <w:pPr>
        <w:spacing w:line="360" w:lineRule="auto"/>
        <w:ind w:firstLine="560" w:firstLineChars="200"/>
        <w:jc w:val="left"/>
        <w:rPr>
          <w:rFonts w:hint="default" w:ascii="仿宋" w:hAnsi="仿宋" w:eastAsia="仿宋" w:cs="仿宋"/>
          <w:color w:val="auto"/>
          <w:sz w:val="28"/>
          <w:szCs w:val="28"/>
          <w:lang w:val="en-US" w:eastAsia="zh-CN"/>
        </w:rPr>
      </w:pPr>
      <w:bookmarkStart w:id="0" w:name="_Toc20665"/>
      <w:bookmarkStart w:id="1" w:name="_Toc20249"/>
      <w:r>
        <w:rPr>
          <w:rFonts w:hint="eastAsia" w:ascii="仿宋" w:hAnsi="仿宋" w:eastAsia="仿宋" w:cs="仿宋"/>
          <w:color w:val="auto"/>
          <w:sz w:val="28"/>
          <w:szCs w:val="28"/>
          <w:lang w:val="en-US" w:eastAsia="zh-CN"/>
        </w:rPr>
        <w:t>1、报名资料接收时间：（2025年10月10日-2025年10月14日工作时间9:00-16:00；文件接收截止日期：2025年10月16日16：00）递交资料人员须为法人或授权委托人并提供证明文件查看。报名登记表见附件3。</w:t>
      </w:r>
    </w:p>
    <w:p w14:paraId="199E5CEB">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2、公示人：成都市新津区中医医院 地址：成都市新津区西创大道1389号。</w:t>
      </w:r>
    </w:p>
    <w:p w14:paraId="45D0EAE9">
      <w:pPr>
        <w:spacing w:line="360" w:lineRule="auto"/>
        <w:ind w:firstLine="560" w:firstLineChars="200"/>
        <w:jc w:val="left"/>
        <w:rPr>
          <w:rFonts w:hint="default" w:hAnsi="宋体" w:cs="仿宋_GB2312"/>
          <w:color w:val="auto"/>
          <w:sz w:val="28"/>
          <w:szCs w:val="28"/>
          <w:lang w:val="en-US" w:eastAsia="zh-CN"/>
        </w:rPr>
      </w:pPr>
      <w:r>
        <w:rPr>
          <w:rFonts w:hint="eastAsia" w:ascii="仿宋" w:hAnsi="仿宋" w:eastAsia="仿宋" w:cs="仿宋"/>
          <w:color w:val="auto"/>
          <w:sz w:val="28"/>
          <w:szCs w:val="28"/>
          <w:lang w:val="en-US" w:eastAsia="zh-CN"/>
        </w:rPr>
        <w:t>3、报名联系人：潘老师、周老师028-82526150 ；项目咨询联系人：陈老师，</w:t>
      </w:r>
      <w:r>
        <w:rPr>
          <w:rFonts w:hint="eastAsia" w:hAnsi="宋体" w:cs="仿宋_GB2312"/>
          <w:color w:val="auto"/>
          <w:sz w:val="28"/>
          <w:szCs w:val="28"/>
          <w:lang w:val="en-US" w:eastAsia="zh-CN"/>
        </w:rPr>
        <w:t>13982085772。</w:t>
      </w:r>
    </w:p>
    <w:p w14:paraId="15A5F5EB">
      <w:pPr>
        <w:spacing w:line="360" w:lineRule="auto"/>
        <w:ind w:firstLine="560" w:firstLineChars="200"/>
        <w:jc w:val="left"/>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4、报名供应商可通过邮箱845865477@qq.com报名。报名需提交报名登记表及登记表要求的相关资质资料（盖公章）。</w:t>
      </w:r>
    </w:p>
    <w:p w14:paraId="0E178DE3">
      <w:pPr>
        <w:numPr>
          <w:ilvl w:val="0"/>
          <w:numId w:val="0"/>
        </w:numPr>
        <w:spacing w:line="560" w:lineRule="exact"/>
        <w:rPr>
          <w:rFonts w:hint="eastAsia" w:ascii="仿宋" w:hAnsi="仿宋" w:eastAsia="仿宋" w:cs="仿宋"/>
          <w:b/>
          <w:bCs/>
          <w:color w:val="auto"/>
          <w:sz w:val="32"/>
          <w:szCs w:val="32"/>
          <w:lang w:val="en-US" w:eastAsia="zh-CN"/>
        </w:rPr>
      </w:pPr>
    </w:p>
    <w:p w14:paraId="3B8A18D4">
      <w:pPr>
        <w:numPr>
          <w:ilvl w:val="0"/>
          <w:numId w:val="0"/>
        </w:numPr>
        <w:spacing w:line="560" w:lineRule="exact"/>
        <w:rPr>
          <w:rFonts w:hint="eastAsia" w:ascii="仿宋" w:hAnsi="仿宋" w:eastAsia="仿宋" w:cs="仿宋"/>
          <w:b/>
          <w:bCs/>
          <w:color w:val="auto"/>
          <w:sz w:val="32"/>
          <w:szCs w:val="32"/>
          <w:lang w:val="en-US" w:eastAsia="zh-CN"/>
        </w:rPr>
      </w:pPr>
    </w:p>
    <w:p w14:paraId="60546C4C">
      <w:pPr>
        <w:numPr>
          <w:ilvl w:val="0"/>
          <w:numId w:val="0"/>
        </w:numPr>
        <w:spacing w:line="560" w:lineRule="exact"/>
        <w:rPr>
          <w:rFonts w:hint="eastAsia" w:ascii="仿宋" w:hAnsi="仿宋" w:eastAsia="仿宋" w:cs="仿宋"/>
          <w:b/>
          <w:bCs/>
          <w:color w:val="auto"/>
          <w:sz w:val="32"/>
          <w:szCs w:val="32"/>
          <w:lang w:val="en-US" w:eastAsia="zh-CN"/>
        </w:rPr>
      </w:pPr>
    </w:p>
    <w:p w14:paraId="3B4AFC63">
      <w:pPr>
        <w:numPr>
          <w:ilvl w:val="0"/>
          <w:numId w:val="0"/>
        </w:numPr>
        <w:spacing w:line="560" w:lineRule="exact"/>
        <w:rPr>
          <w:rFonts w:hint="eastAsia" w:ascii="仿宋" w:hAnsi="仿宋" w:eastAsia="仿宋" w:cs="仿宋"/>
          <w:b/>
          <w:bCs/>
          <w:color w:val="auto"/>
          <w:sz w:val="32"/>
          <w:szCs w:val="32"/>
          <w:lang w:val="en-US" w:eastAsia="zh-CN"/>
        </w:rPr>
      </w:pPr>
    </w:p>
    <w:p w14:paraId="49251E42">
      <w:pPr>
        <w:numPr>
          <w:ilvl w:val="0"/>
          <w:numId w:val="0"/>
        </w:numPr>
        <w:spacing w:line="560" w:lineRule="exact"/>
        <w:rPr>
          <w:rFonts w:hint="eastAsia" w:ascii="仿宋" w:hAnsi="仿宋" w:eastAsia="仿宋" w:cs="仿宋"/>
          <w:b/>
          <w:bCs/>
          <w:color w:val="auto"/>
          <w:sz w:val="32"/>
          <w:szCs w:val="32"/>
          <w:lang w:val="en-US" w:eastAsia="zh-CN"/>
        </w:rPr>
      </w:pPr>
    </w:p>
    <w:p w14:paraId="2B193D79">
      <w:pPr>
        <w:numPr>
          <w:ilvl w:val="0"/>
          <w:numId w:val="0"/>
        </w:numPr>
        <w:spacing w:line="560" w:lineRule="exact"/>
        <w:rPr>
          <w:rFonts w:hint="eastAsia" w:ascii="仿宋" w:hAnsi="仿宋" w:eastAsia="仿宋" w:cs="仿宋"/>
          <w:b/>
          <w:bCs/>
          <w:color w:val="auto"/>
          <w:sz w:val="32"/>
          <w:szCs w:val="32"/>
          <w:lang w:val="en-US" w:eastAsia="zh-CN"/>
        </w:rPr>
      </w:pPr>
    </w:p>
    <w:p w14:paraId="3F53A995">
      <w:pPr>
        <w:numPr>
          <w:ilvl w:val="0"/>
          <w:numId w:val="0"/>
        </w:numPr>
        <w:spacing w:line="560" w:lineRule="exact"/>
        <w:rPr>
          <w:rFonts w:hint="eastAsia" w:ascii="仿宋" w:hAnsi="仿宋" w:eastAsia="仿宋" w:cs="仿宋"/>
          <w:b/>
          <w:bCs/>
          <w:color w:val="auto"/>
          <w:sz w:val="32"/>
          <w:szCs w:val="32"/>
          <w:lang w:val="en-US" w:eastAsia="zh-CN"/>
        </w:rPr>
      </w:pPr>
    </w:p>
    <w:p w14:paraId="0892CD11">
      <w:pPr>
        <w:numPr>
          <w:ilvl w:val="0"/>
          <w:numId w:val="0"/>
        </w:numPr>
        <w:spacing w:line="560" w:lineRule="exact"/>
        <w:rPr>
          <w:rFonts w:hint="eastAsia" w:ascii="仿宋" w:hAnsi="仿宋" w:eastAsia="仿宋" w:cs="仿宋"/>
          <w:b/>
          <w:bCs/>
          <w:color w:val="auto"/>
          <w:sz w:val="32"/>
          <w:szCs w:val="32"/>
          <w:lang w:val="en-US" w:eastAsia="zh-CN"/>
        </w:rPr>
      </w:pPr>
    </w:p>
    <w:p w14:paraId="2665815E">
      <w:pPr>
        <w:numPr>
          <w:ilvl w:val="0"/>
          <w:numId w:val="0"/>
        </w:numPr>
        <w:spacing w:line="560" w:lineRule="exact"/>
        <w:rPr>
          <w:rFonts w:hint="eastAsia" w:ascii="仿宋" w:hAnsi="仿宋" w:eastAsia="仿宋" w:cs="仿宋"/>
          <w:b/>
          <w:bCs/>
          <w:color w:val="auto"/>
          <w:sz w:val="32"/>
          <w:szCs w:val="32"/>
          <w:lang w:val="en-US" w:eastAsia="zh-CN"/>
        </w:rPr>
      </w:pPr>
    </w:p>
    <w:bookmarkEnd w:id="0"/>
    <w:bookmarkEnd w:id="1"/>
    <w:p w14:paraId="09DDEAF6">
      <w:pPr>
        <w:numPr>
          <w:ilvl w:val="0"/>
          <w:numId w:val="0"/>
        </w:numPr>
        <w:spacing w:line="56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32"/>
          <w:szCs w:val="32"/>
          <w:lang w:val="en-US" w:eastAsia="zh-CN"/>
        </w:rPr>
        <w:t>附件1：</w:t>
      </w:r>
    </w:p>
    <w:p w14:paraId="1BDEDD35">
      <w:pPr>
        <w:numPr>
          <w:ilvl w:val="0"/>
          <w:numId w:val="1"/>
        </w:numPr>
        <w:spacing w:line="360" w:lineRule="auto"/>
        <w:jc w:val="left"/>
        <w:rPr>
          <w:rFonts w:hint="eastAsia" w:ascii="仿宋" w:hAnsi="仿宋" w:eastAsia="仿宋" w:cs="仿宋"/>
          <w:b/>
          <w:bCs/>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t>采购需求及要求</w:t>
      </w:r>
    </w:p>
    <w:tbl>
      <w:tblPr>
        <w:tblStyle w:val="18"/>
        <w:tblW w:w="95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3537"/>
        <w:gridCol w:w="1284"/>
        <w:gridCol w:w="2416"/>
        <w:gridCol w:w="1555"/>
      </w:tblGrid>
      <w:tr w14:paraId="45FB1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56" w:type="dxa"/>
            <w:vAlign w:val="center"/>
          </w:tcPr>
          <w:p w14:paraId="24AB3FFE">
            <w:pPr>
              <w:jc w:val="center"/>
              <w:rPr>
                <w:rFonts w:hint="eastAsia" w:ascii="仿宋" w:hAnsi="仿宋" w:eastAsia="仿宋" w:cs="仿宋"/>
                <w:b/>
                <w:bCs/>
                <w:sz w:val="28"/>
                <w:szCs w:val="28"/>
              </w:rPr>
            </w:pPr>
            <w:r>
              <w:rPr>
                <w:rFonts w:hint="eastAsia" w:ascii="仿宋" w:hAnsi="仿宋" w:eastAsia="仿宋" w:cs="仿宋"/>
                <w:b/>
                <w:bCs/>
                <w:sz w:val="28"/>
                <w:szCs w:val="28"/>
              </w:rPr>
              <w:t>序号</w:t>
            </w:r>
          </w:p>
        </w:tc>
        <w:tc>
          <w:tcPr>
            <w:tcW w:w="3537" w:type="dxa"/>
            <w:vAlign w:val="center"/>
          </w:tcPr>
          <w:p w14:paraId="743D9396">
            <w:pPr>
              <w:jc w:val="center"/>
              <w:rPr>
                <w:rFonts w:hint="eastAsia" w:ascii="仿宋" w:hAnsi="仿宋" w:eastAsia="仿宋" w:cs="仿宋"/>
                <w:b/>
                <w:bCs/>
                <w:sz w:val="28"/>
                <w:szCs w:val="28"/>
              </w:rPr>
            </w:pPr>
            <w:r>
              <w:rPr>
                <w:rFonts w:hint="eastAsia" w:ascii="仿宋" w:hAnsi="仿宋" w:eastAsia="仿宋" w:cs="仿宋"/>
                <w:b/>
                <w:bCs/>
                <w:sz w:val="28"/>
                <w:szCs w:val="28"/>
              </w:rPr>
              <w:t>项目</w:t>
            </w:r>
          </w:p>
        </w:tc>
        <w:tc>
          <w:tcPr>
            <w:tcW w:w="1284" w:type="dxa"/>
            <w:vAlign w:val="center"/>
          </w:tcPr>
          <w:p w14:paraId="34C5BAD4">
            <w:pPr>
              <w:jc w:val="center"/>
              <w:rPr>
                <w:rFonts w:hint="eastAsia" w:ascii="仿宋" w:hAnsi="仿宋" w:eastAsia="仿宋" w:cs="仿宋"/>
                <w:b/>
                <w:bCs/>
                <w:sz w:val="28"/>
                <w:szCs w:val="28"/>
              </w:rPr>
            </w:pPr>
            <w:r>
              <w:rPr>
                <w:rFonts w:hint="eastAsia" w:ascii="仿宋" w:hAnsi="仿宋" w:eastAsia="仿宋" w:cs="仿宋"/>
                <w:b/>
                <w:bCs/>
                <w:sz w:val="28"/>
                <w:szCs w:val="28"/>
              </w:rPr>
              <w:t>数量（个）</w:t>
            </w:r>
          </w:p>
        </w:tc>
        <w:tc>
          <w:tcPr>
            <w:tcW w:w="2416" w:type="dxa"/>
            <w:vAlign w:val="center"/>
          </w:tcPr>
          <w:p w14:paraId="43B10753">
            <w:pPr>
              <w:jc w:val="center"/>
              <w:rPr>
                <w:rFonts w:hint="eastAsia" w:ascii="仿宋" w:hAnsi="仿宋" w:eastAsia="仿宋" w:cs="仿宋"/>
                <w:b/>
                <w:bCs/>
                <w:sz w:val="28"/>
                <w:szCs w:val="28"/>
              </w:rPr>
            </w:pPr>
            <w:r>
              <w:rPr>
                <w:rFonts w:hint="eastAsia" w:ascii="仿宋" w:hAnsi="仿宋" w:eastAsia="仿宋" w:cs="仿宋"/>
                <w:b/>
                <w:bCs/>
                <w:sz w:val="28"/>
                <w:szCs w:val="28"/>
              </w:rPr>
              <w:t>规格（mm）</w:t>
            </w:r>
          </w:p>
        </w:tc>
        <w:tc>
          <w:tcPr>
            <w:tcW w:w="1555" w:type="dxa"/>
            <w:vAlign w:val="center"/>
          </w:tcPr>
          <w:p w14:paraId="29128C9C">
            <w:pPr>
              <w:jc w:val="center"/>
              <w:rPr>
                <w:rFonts w:hint="eastAsia" w:ascii="仿宋" w:hAnsi="仿宋" w:eastAsia="仿宋" w:cs="仿宋"/>
                <w:b/>
                <w:bCs/>
                <w:sz w:val="28"/>
                <w:szCs w:val="28"/>
              </w:rPr>
            </w:pPr>
            <w:r>
              <w:rPr>
                <w:rFonts w:hint="eastAsia" w:ascii="仿宋" w:hAnsi="仿宋" w:eastAsia="仿宋" w:cs="仿宋"/>
                <w:b/>
                <w:bCs/>
                <w:sz w:val="28"/>
                <w:szCs w:val="28"/>
              </w:rPr>
              <w:t>厚度（丝）</w:t>
            </w:r>
          </w:p>
        </w:tc>
      </w:tr>
      <w:tr w14:paraId="68DA5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14:paraId="3969B344">
            <w:pPr>
              <w:rPr>
                <w:rFonts w:hint="eastAsia" w:ascii="仿宋" w:hAnsi="仿宋" w:eastAsia="仿宋" w:cs="仿宋"/>
                <w:sz w:val="28"/>
                <w:szCs w:val="28"/>
              </w:rPr>
            </w:pPr>
            <w:r>
              <w:rPr>
                <w:rFonts w:hint="eastAsia" w:ascii="仿宋" w:hAnsi="仿宋" w:eastAsia="仿宋" w:cs="仿宋"/>
                <w:sz w:val="28"/>
                <w:szCs w:val="28"/>
              </w:rPr>
              <w:t>1</w:t>
            </w:r>
          </w:p>
          <w:p w14:paraId="6B64CE9C">
            <w:pPr>
              <w:rPr>
                <w:rFonts w:hint="eastAsia" w:ascii="仿宋" w:hAnsi="仿宋" w:eastAsia="仿宋" w:cs="仿宋"/>
                <w:sz w:val="28"/>
                <w:szCs w:val="28"/>
              </w:rPr>
            </w:pPr>
          </w:p>
        </w:tc>
        <w:tc>
          <w:tcPr>
            <w:tcW w:w="3537" w:type="dxa"/>
            <w:vAlign w:val="center"/>
          </w:tcPr>
          <w:p w14:paraId="1DDB3634">
            <w:pPr>
              <w:rPr>
                <w:rFonts w:hint="eastAsia" w:ascii="仿宋" w:hAnsi="仿宋" w:eastAsia="仿宋" w:cs="仿宋"/>
                <w:sz w:val="28"/>
                <w:szCs w:val="28"/>
              </w:rPr>
            </w:pPr>
            <w:r>
              <w:rPr>
                <w:rFonts w:hint="eastAsia" w:ascii="仿宋" w:hAnsi="仿宋" w:eastAsia="仿宋" w:cs="仿宋"/>
                <w:sz w:val="28"/>
                <w:szCs w:val="28"/>
              </w:rPr>
              <w:t>降解背心提袋（印刷单色）</w:t>
            </w:r>
          </w:p>
        </w:tc>
        <w:tc>
          <w:tcPr>
            <w:tcW w:w="1284" w:type="dxa"/>
            <w:vAlign w:val="center"/>
          </w:tcPr>
          <w:p w14:paraId="46A6002F">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800000</w:t>
            </w:r>
          </w:p>
        </w:tc>
        <w:tc>
          <w:tcPr>
            <w:tcW w:w="2416" w:type="dxa"/>
            <w:vAlign w:val="center"/>
          </w:tcPr>
          <w:p w14:paraId="45214F93">
            <w:pPr>
              <w:rPr>
                <w:rFonts w:hint="eastAsia" w:ascii="仿宋" w:hAnsi="仿宋" w:eastAsia="仿宋" w:cs="仿宋"/>
                <w:sz w:val="28"/>
                <w:szCs w:val="28"/>
              </w:rPr>
            </w:pPr>
            <w:r>
              <w:rPr>
                <w:rFonts w:hint="eastAsia" w:ascii="仿宋" w:hAnsi="仿宋" w:eastAsia="仿宋" w:cs="仿宋"/>
                <w:sz w:val="28"/>
                <w:szCs w:val="28"/>
              </w:rPr>
              <w:t>（180+40*2）*300</w:t>
            </w:r>
          </w:p>
        </w:tc>
        <w:tc>
          <w:tcPr>
            <w:tcW w:w="1555" w:type="dxa"/>
            <w:vAlign w:val="center"/>
          </w:tcPr>
          <w:p w14:paraId="237293F7">
            <w:pPr>
              <w:rPr>
                <w:rFonts w:hint="eastAsia" w:ascii="仿宋" w:hAnsi="仿宋" w:eastAsia="仿宋" w:cs="仿宋"/>
                <w:sz w:val="28"/>
                <w:szCs w:val="28"/>
              </w:rPr>
            </w:pPr>
            <w:r>
              <w:rPr>
                <w:rFonts w:hint="eastAsia" w:ascii="仿宋" w:hAnsi="仿宋" w:eastAsia="仿宋" w:cs="仿宋"/>
                <w:sz w:val="28"/>
                <w:szCs w:val="28"/>
              </w:rPr>
              <w:t>2.5</w:t>
            </w:r>
          </w:p>
        </w:tc>
      </w:tr>
      <w:tr w14:paraId="37D9B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14:paraId="143BF8D0">
            <w:pPr>
              <w:rPr>
                <w:rFonts w:hint="eastAsia" w:ascii="仿宋" w:hAnsi="仿宋" w:eastAsia="仿宋" w:cs="仿宋"/>
                <w:sz w:val="28"/>
                <w:szCs w:val="28"/>
              </w:rPr>
            </w:pPr>
            <w:r>
              <w:rPr>
                <w:rFonts w:hint="eastAsia" w:ascii="仿宋" w:hAnsi="仿宋" w:eastAsia="仿宋" w:cs="仿宋"/>
                <w:sz w:val="28"/>
                <w:szCs w:val="28"/>
              </w:rPr>
              <w:t>2</w:t>
            </w:r>
          </w:p>
          <w:p w14:paraId="3B24B78D">
            <w:pPr>
              <w:rPr>
                <w:rFonts w:hint="eastAsia" w:ascii="仿宋" w:hAnsi="仿宋" w:eastAsia="仿宋" w:cs="仿宋"/>
                <w:sz w:val="28"/>
                <w:szCs w:val="28"/>
              </w:rPr>
            </w:pPr>
          </w:p>
        </w:tc>
        <w:tc>
          <w:tcPr>
            <w:tcW w:w="3537" w:type="dxa"/>
            <w:vAlign w:val="center"/>
          </w:tcPr>
          <w:p w14:paraId="154A2EE4">
            <w:pPr>
              <w:rPr>
                <w:rFonts w:hint="eastAsia" w:ascii="仿宋" w:hAnsi="仿宋" w:eastAsia="仿宋" w:cs="仿宋"/>
                <w:sz w:val="28"/>
                <w:szCs w:val="28"/>
              </w:rPr>
            </w:pPr>
            <w:r>
              <w:rPr>
                <w:rFonts w:hint="eastAsia" w:ascii="仿宋" w:hAnsi="仿宋" w:eastAsia="仿宋" w:cs="仿宋"/>
                <w:sz w:val="28"/>
                <w:szCs w:val="28"/>
              </w:rPr>
              <w:t>降解背心提袋（印刷单色）</w:t>
            </w:r>
          </w:p>
        </w:tc>
        <w:tc>
          <w:tcPr>
            <w:tcW w:w="1284" w:type="dxa"/>
            <w:vAlign w:val="center"/>
          </w:tcPr>
          <w:p w14:paraId="243F0A6C">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300000</w:t>
            </w:r>
          </w:p>
        </w:tc>
        <w:tc>
          <w:tcPr>
            <w:tcW w:w="2416" w:type="dxa"/>
            <w:vAlign w:val="center"/>
          </w:tcPr>
          <w:p w14:paraId="4F3D2A06">
            <w:pPr>
              <w:rPr>
                <w:rFonts w:hint="eastAsia" w:ascii="仿宋" w:hAnsi="仿宋" w:eastAsia="仿宋" w:cs="仿宋"/>
                <w:sz w:val="28"/>
                <w:szCs w:val="28"/>
              </w:rPr>
            </w:pPr>
            <w:r>
              <w:rPr>
                <w:rFonts w:hint="eastAsia" w:ascii="仿宋" w:hAnsi="仿宋" w:eastAsia="仿宋" w:cs="仿宋"/>
                <w:sz w:val="28"/>
                <w:szCs w:val="28"/>
              </w:rPr>
              <w:t>（260+60*2）*380</w:t>
            </w:r>
          </w:p>
        </w:tc>
        <w:tc>
          <w:tcPr>
            <w:tcW w:w="1555" w:type="dxa"/>
            <w:vAlign w:val="center"/>
          </w:tcPr>
          <w:p w14:paraId="11AB96DD">
            <w:pPr>
              <w:rPr>
                <w:rFonts w:hint="eastAsia" w:ascii="仿宋" w:hAnsi="仿宋" w:eastAsia="仿宋" w:cs="仿宋"/>
                <w:sz w:val="28"/>
                <w:szCs w:val="28"/>
              </w:rPr>
            </w:pPr>
            <w:r>
              <w:rPr>
                <w:rFonts w:hint="eastAsia" w:ascii="仿宋" w:hAnsi="仿宋" w:eastAsia="仿宋" w:cs="仿宋"/>
                <w:sz w:val="28"/>
                <w:szCs w:val="28"/>
              </w:rPr>
              <w:t>2.5</w:t>
            </w:r>
          </w:p>
        </w:tc>
      </w:tr>
      <w:tr w14:paraId="06F6A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756" w:type="dxa"/>
            <w:vAlign w:val="center"/>
          </w:tcPr>
          <w:p w14:paraId="5957B7DC">
            <w:pPr>
              <w:rPr>
                <w:rFonts w:hint="eastAsia" w:ascii="仿宋" w:hAnsi="仿宋" w:eastAsia="仿宋" w:cs="仿宋"/>
                <w:sz w:val="28"/>
                <w:szCs w:val="28"/>
              </w:rPr>
            </w:pPr>
            <w:r>
              <w:rPr>
                <w:rFonts w:hint="eastAsia" w:ascii="仿宋" w:hAnsi="仿宋" w:eastAsia="仿宋" w:cs="仿宋"/>
                <w:sz w:val="28"/>
                <w:szCs w:val="28"/>
              </w:rPr>
              <w:t>3</w:t>
            </w:r>
          </w:p>
        </w:tc>
        <w:tc>
          <w:tcPr>
            <w:tcW w:w="3537" w:type="dxa"/>
            <w:vAlign w:val="center"/>
          </w:tcPr>
          <w:p w14:paraId="5A050903">
            <w:pPr>
              <w:rPr>
                <w:rFonts w:hint="eastAsia" w:ascii="仿宋" w:hAnsi="仿宋" w:eastAsia="仿宋" w:cs="仿宋"/>
                <w:sz w:val="28"/>
                <w:szCs w:val="28"/>
              </w:rPr>
            </w:pPr>
            <w:r>
              <w:rPr>
                <w:rFonts w:hint="eastAsia" w:ascii="仿宋" w:hAnsi="仿宋" w:eastAsia="仿宋" w:cs="仿宋"/>
                <w:sz w:val="28"/>
                <w:szCs w:val="28"/>
              </w:rPr>
              <w:t>降解背心提袋（印刷单色）</w:t>
            </w:r>
          </w:p>
        </w:tc>
        <w:tc>
          <w:tcPr>
            <w:tcW w:w="1284" w:type="dxa"/>
            <w:vAlign w:val="center"/>
          </w:tcPr>
          <w:p w14:paraId="4EF84505">
            <w:pPr>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0000</w:t>
            </w:r>
          </w:p>
        </w:tc>
        <w:tc>
          <w:tcPr>
            <w:tcW w:w="2416" w:type="dxa"/>
            <w:vAlign w:val="center"/>
          </w:tcPr>
          <w:p w14:paraId="3EEC64C9">
            <w:pPr>
              <w:rPr>
                <w:rFonts w:hint="eastAsia" w:ascii="仿宋" w:hAnsi="仿宋" w:eastAsia="仿宋" w:cs="仿宋"/>
                <w:sz w:val="28"/>
                <w:szCs w:val="28"/>
              </w:rPr>
            </w:pPr>
            <w:r>
              <w:rPr>
                <w:rFonts w:hint="eastAsia" w:ascii="仿宋" w:hAnsi="仿宋" w:eastAsia="仿宋" w:cs="仿宋"/>
                <w:sz w:val="28"/>
                <w:szCs w:val="28"/>
              </w:rPr>
              <w:t>（320+75*2）*510</w:t>
            </w:r>
          </w:p>
        </w:tc>
        <w:tc>
          <w:tcPr>
            <w:tcW w:w="1555" w:type="dxa"/>
            <w:vAlign w:val="center"/>
          </w:tcPr>
          <w:p w14:paraId="29FBE973">
            <w:pPr>
              <w:rPr>
                <w:rFonts w:hint="eastAsia" w:ascii="仿宋" w:hAnsi="仿宋" w:eastAsia="仿宋" w:cs="仿宋"/>
                <w:sz w:val="28"/>
                <w:szCs w:val="28"/>
              </w:rPr>
            </w:pPr>
            <w:r>
              <w:rPr>
                <w:rFonts w:hint="eastAsia" w:ascii="仿宋" w:hAnsi="仿宋" w:eastAsia="仿宋" w:cs="仿宋"/>
                <w:sz w:val="28"/>
                <w:szCs w:val="28"/>
              </w:rPr>
              <w:t>2.5</w:t>
            </w:r>
          </w:p>
        </w:tc>
      </w:tr>
      <w:tr w14:paraId="10E1F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756" w:type="dxa"/>
            <w:vAlign w:val="center"/>
          </w:tcPr>
          <w:p w14:paraId="53046BBE">
            <w:pPr>
              <w:rPr>
                <w:rFonts w:hint="eastAsia" w:ascii="仿宋" w:hAnsi="仿宋" w:eastAsia="仿宋" w:cs="仿宋"/>
                <w:sz w:val="28"/>
                <w:szCs w:val="28"/>
              </w:rPr>
            </w:pPr>
            <w:r>
              <w:rPr>
                <w:rFonts w:hint="eastAsia" w:ascii="仿宋" w:hAnsi="仿宋" w:eastAsia="仿宋" w:cs="仿宋"/>
                <w:sz w:val="28"/>
                <w:szCs w:val="28"/>
              </w:rPr>
              <w:t>4</w:t>
            </w:r>
          </w:p>
        </w:tc>
        <w:tc>
          <w:tcPr>
            <w:tcW w:w="3537" w:type="dxa"/>
            <w:vAlign w:val="center"/>
          </w:tcPr>
          <w:p w14:paraId="77CD5A22">
            <w:pPr>
              <w:rPr>
                <w:rFonts w:hint="eastAsia" w:ascii="仿宋" w:hAnsi="仿宋" w:eastAsia="仿宋" w:cs="仿宋"/>
                <w:sz w:val="28"/>
                <w:szCs w:val="28"/>
              </w:rPr>
            </w:pPr>
            <w:r>
              <w:rPr>
                <w:rFonts w:hint="eastAsia" w:ascii="仿宋" w:hAnsi="仿宋" w:eastAsia="仿宋" w:cs="仿宋"/>
                <w:sz w:val="28"/>
                <w:szCs w:val="28"/>
              </w:rPr>
              <w:t>降解背心塑料发放袋</w:t>
            </w:r>
          </w:p>
        </w:tc>
        <w:tc>
          <w:tcPr>
            <w:tcW w:w="1284" w:type="dxa"/>
            <w:vAlign w:val="center"/>
          </w:tcPr>
          <w:p w14:paraId="7B5C1AD9">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10000</w:t>
            </w:r>
          </w:p>
        </w:tc>
        <w:tc>
          <w:tcPr>
            <w:tcW w:w="2416" w:type="dxa"/>
            <w:vAlign w:val="center"/>
          </w:tcPr>
          <w:p w14:paraId="121A2A26">
            <w:pPr>
              <w:rPr>
                <w:rFonts w:hint="eastAsia" w:ascii="仿宋" w:hAnsi="仿宋" w:eastAsia="仿宋" w:cs="仿宋"/>
                <w:sz w:val="28"/>
                <w:szCs w:val="28"/>
              </w:rPr>
            </w:pPr>
            <w:r>
              <w:rPr>
                <w:rFonts w:hint="eastAsia" w:ascii="仿宋" w:hAnsi="仿宋" w:eastAsia="仿宋" w:cs="仿宋"/>
                <w:sz w:val="28"/>
                <w:szCs w:val="28"/>
              </w:rPr>
              <w:t>（380+10*2）*570</w:t>
            </w:r>
          </w:p>
        </w:tc>
        <w:tc>
          <w:tcPr>
            <w:tcW w:w="1555" w:type="dxa"/>
            <w:vAlign w:val="center"/>
          </w:tcPr>
          <w:p w14:paraId="70C093A9">
            <w:pPr>
              <w:rPr>
                <w:rFonts w:hint="eastAsia" w:ascii="仿宋" w:hAnsi="仿宋" w:eastAsia="仿宋" w:cs="仿宋"/>
                <w:sz w:val="28"/>
                <w:szCs w:val="28"/>
              </w:rPr>
            </w:pPr>
            <w:r>
              <w:rPr>
                <w:rFonts w:hint="eastAsia" w:ascii="仿宋" w:hAnsi="仿宋" w:eastAsia="仿宋" w:cs="仿宋"/>
                <w:sz w:val="28"/>
                <w:szCs w:val="28"/>
              </w:rPr>
              <w:t>2.5</w:t>
            </w:r>
          </w:p>
        </w:tc>
      </w:tr>
      <w:tr w14:paraId="40EFB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14:paraId="493612BB">
            <w:pPr>
              <w:rPr>
                <w:rFonts w:hint="eastAsia" w:ascii="仿宋" w:hAnsi="仿宋" w:eastAsia="仿宋" w:cs="仿宋"/>
                <w:sz w:val="28"/>
                <w:szCs w:val="28"/>
              </w:rPr>
            </w:pPr>
            <w:r>
              <w:rPr>
                <w:rFonts w:hint="eastAsia" w:ascii="仿宋" w:hAnsi="仿宋" w:eastAsia="仿宋" w:cs="仿宋"/>
                <w:sz w:val="28"/>
                <w:szCs w:val="28"/>
              </w:rPr>
              <w:t>5</w:t>
            </w:r>
          </w:p>
          <w:p w14:paraId="10796A9F">
            <w:pPr>
              <w:rPr>
                <w:rFonts w:hint="eastAsia" w:ascii="仿宋" w:hAnsi="仿宋" w:eastAsia="仿宋" w:cs="仿宋"/>
                <w:sz w:val="28"/>
                <w:szCs w:val="28"/>
              </w:rPr>
            </w:pPr>
          </w:p>
        </w:tc>
        <w:tc>
          <w:tcPr>
            <w:tcW w:w="3537" w:type="dxa"/>
            <w:vAlign w:val="center"/>
          </w:tcPr>
          <w:p w14:paraId="4268B278">
            <w:pPr>
              <w:rPr>
                <w:rFonts w:hint="eastAsia" w:ascii="仿宋" w:hAnsi="仿宋" w:eastAsia="仿宋" w:cs="仿宋"/>
                <w:sz w:val="28"/>
                <w:szCs w:val="28"/>
              </w:rPr>
            </w:pPr>
            <w:r>
              <w:rPr>
                <w:rFonts w:hint="eastAsia" w:ascii="仿宋" w:hAnsi="仿宋" w:eastAsia="仿宋" w:cs="仿宋"/>
                <w:sz w:val="28"/>
                <w:szCs w:val="28"/>
              </w:rPr>
              <w:t>降解背心塑料发放袋</w:t>
            </w:r>
          </w:p>
        </w:tc>
        <w:tc>
          <w:tcPr>
            <w:tcW w:w="1284" w:type="dxa"/>
            <w:vAlign w:val="center"/>
          </w:tcPr>
          <w:p w14:paraId="6DCE8330">
            <w:pPr>
              <w:rPr>
                <w:rFonts w:hint="eastAsia" w:ascii="仿宋" w:hAnsi="仿宋" w:eastAsia="仿宋" w:cs="仿宋"/>
                <w:sz w:val="28"/>
                <w:szCs w:val="28"/>
                <w:lang w:val="en-US"/>
              </w:rPr>
            </w:pPr>
            <w:r>
              <w:rPr>
                <w:rFonts w:hint="eastAsia" w:ascii="仿宋" w:hAnsi="仿宋" w:eastAsia="仿宋" w:cs="仿宋"/>
                <w:sz w:val="28"/>
                <w:szCs w:val="28"/>
                <w:lang w:val="en-US" w:eastAsia="zh-CN"/>
              </w:rPr>
              <w:t>25000</w:t>
            </w:r>
          </w:p>
        </w:tc>
        <w:tc>
          <w:tcPr>
            <w:tcW w:w="2416" w:type="dxa"/>
            <w:vAlign w:val="center"/>
          </w:tcPr>
          <w:p w14:paraId="36B57DBE">
            <w:pPr>
              <w:rPr>
                <w:rFonts w:hint="eastAsia" w:ascii="仿宋" w:hAnsi="仿宋" w:eastAsia="仿宋" w:cs="仿宋"/>
                <w:sz w:val="28"/>
                <w:szCs w:val="28"/>
              </w:rPr>
            </w:pPr>
            <w:r>
              <w:rPr>
                <w:rFonts w:hint="eastAsia" w:ascii="仿宋" w:hAnsi="仿宋" w:eastAsia="仿宋" w:cs="仿宋"/>
                <w:sz w:val="28"/>
                <w:szCs w:val="28"/>
              </w:rPr>
              <w:t>（500+100*2）*700</w:t>
            </w:r>
          </w:p>
        </w:tc>
        <w:tc>
          <w:tcPr>
            <w:tcW w:w="1555" w:type="dxa"/>
            <w:vAlign w:val="center"/>
          </w:tcPr>
          <w:p w14:paraId="5A22303E">
            <w:pPr>
              <w:rPr>
                <w:rFonts w:hint="eastAsia" w:ascii="仿宋" w:hAnsi="仿宋" w:eastAsia="仿宋" w:cs="仿宋"/>
                <w:sz w:val="28"/>
                <w:szCs w:val="28"/>
              </w:rPr>
            </w:pPr>
            <w:r>
              <w:rPr>
                <w:rFonts w:hint="eastAsia" w:ascii="仿宋" w:hAnsi="仿宋" w:eastAsia="仿宋" w:cs="仿宋"/>
                <w:sz w:val="28"/>
                <w:szCs w:val="28"/>
              </w:rPr>
              <w:t>2.5</w:t>
            </w:r>
          </w:p>
        </w:tc>
      </w:tr>
    </w:tbl>
    <w:p w14:paraId="70BF1E77">
      <w:pPr>
        <w:rPr>
          <w:rFonts w:hint="eastAsia" w:ascii="仿宋" w:hAnsi="仿宋" w:eastAsia="仿宋" w:cs="仿宋"/>
          <w:b/>
          <w:bCs/>
          <w:sz w:val="28"/>
          <w:szCs w:val="36"/>
        </w:rPr>
      </w:pPr>
      <w:r>
        <w:rPr>
          <w:rFonts w:hint="eastAsia" w:ascii="仿宋" w:hAnsi="仿宋" w:eastAsia="仿宋" w:cs="仿宋"/>
          <w:b/>
          <w:bCs/>
          <w:sz w:val="28"/>
          <w:szCs w:val="36"/>
        </w:rPr>
        <w:t>二、产品技术及商务要求：</w:t>
      </w:r>
    </w:p>
    <w:p w14:paraId="6A2B3917">
      <w:pPr>
        <w:pStyle w:val="2"/>
        <w:ind w:firstLine="560" w:firstLineChars="200"/>
        <w:rPr>
          <w:rFonts w:hint="default" w:ascii="仿宋" w:hAnsi="仿宋" w:eastAsia="仿宋" w:cs="仿宋"/>
          <w:b w:val="0"/>
          <w:bCs/>
          <w:i w:val="0"/>
          <w:color w:val="000000"/>
          <w:kern w:val="0"/>
          <w:sz w:val="28"/>
          <w:szCs w:val="28"/>
          <w:u w:val="none"/>
          <w:lang w:val="en-US" w:eastAsia="zh-CN" w:bidi="ar"/>
        </w:rPr>
      </w:pPr>
      <w:r>
        <w:rPr>
          <w:rFonts w:hint="eastAsia" w:ascii="仿宋" w:hAnsi="仿宋" w:eastAsia="仿宋" w:cs="仿宋"/>
          <w:b w:val="0"/>
          <w:bCs/>
          <w:i w:val="0"/>
          <w:color w:val="000000"/>
          <w:kern w:val="0"/>
          <w:sz w:val="28"/>
          <w:szCs w:val="28"/>
          <w:u w:val="none"/>
          <w:lang w:val="en-US" w:eastAsia="zh-CN" w:bidi="ar"/>
        </w:rPr>
        <w:t>1、按照采购人要求进行印制，背心提袋单面印字，背心塑料发放带无需印字。具体印制字体及内容由采购人决定。</w:t>
      </w:r>
    </w:p>
    <w:p w14:paraId="7120CFE3">
      <w:pPr>
        <w:pStyle w:val="2"/>
        <w:ind w:firstLine="560" w:firstLineChars="200"/>
        <w:rPr>
          <w:rFonts w:hint="eastAsia" w:ascii="仿宋" w:hAnsi="仿宋" w:eastAsia="仿宋" w:cs="仿宋"/>
          <w:b w:val="0"/>
          <w:bCs/>
          <w:i w:val="0"/>
          <w:color w:val="000000"/>
          <w:kern w:val="0"/>
          <w:sz w:val="28"/>
          <w:szCs w:val="28"/>
          <w:u w:val="none"/>
          <w:lang w:val="en-US" w:eastAsia="zh-CN" w:bidi="ar"/>
        </w:rPr>
      </w:pPr>
      <w:r>
        <w:rPr>
          <w:rFonts w:hint="eastAsia" w:ascii="仿宋" w:hAnsi="仿宋" w:eastAsia="仿宋" w:cs="仿宋"/>
          <w:b w:val="0"/>
          <w:bCs/>
          <w:i w:val="0"/>
          <w:color w:val="000000"/>
          <w:kern w:val="0"/>
          <w:sz w:val="28"/>
          <w:szCs w:val="28"/>
          <w:u w:val="none"/>
          <w:lang w:val="en-US" w:eastAsia="zh-CN" w:bidi="ar"/>
        </w:rPr>
        <w:t>2、材质要求：采用淀粉基或全生物降解材料。（须提供国家认可的合法检验机构出具的合格检验报告，同时须提供二维码防伪扫描查询截图或官方网站查询截图或全国认证认可信息服务平台查询截图，检验报告提供扫描件并加盖供应商公章））</w:t>
      </w:r>
    </w:p>
    <w:p w14:paraId="7FE468B8">
      <w:pPr>
        <w:pStyle w:val="2"/>
        <w:ind w:firstLine="560" w:firstLineChars="200"/>
        <w:rPr>
          <w:rFonts w:hint="eastAsia" w:ascii="仿宋" w:hAnsi="仿宋" w:eastAsia="仿宋" w:cs="仿宋"/>
          <w:b w:val="0"/>
          <w:bCs/>
          <w:color w:val="auto"/>
          <w:kern w:val="0"/>
          <w:sz w:val="28"/>
          <w:szCs w:val="28"/>
          <w:lang w:val="en-US" w:eastAsia="zh-CN" w:bidi="ar-SA"/>
        </w:rPr>
      </w:pPr>
      <w:r>
        <w:rPr>
          <w:rFonts w:hint="eastAsia" w:ascii="仿宋" w:hAnsi="仿宋" w:eastAsia="仿宋" w:cs="仿宋"/>
          <w:b w:val="0"/>
          <w:bCs/>
          <w:color w:val="auto"/>
          <w:kern w:val="0"/>
          <w:sz w:val="28"/>
          <w:szCs w:val="28"/>
          <w:lang w:val="en-US" w:eastAsia="zh-CN" w:bidi="ar-SA"/>
        </w:rPr>
        <w:t>3、规格要求：降解背心提袋（印刷单色）（180+40*2）*300，降解背心提袋（印刷单色）（260+60*2）*380，降解背心提袋（印刷单色）（320+75*2）*510，降解背心塑料发放袋（380+10*2）*570，降解背心塑料发放袋（500+100*2）*700。</w:t>
      </w:r>
    </w:p>
    <w:p w14:paraId="16CC0A17">
      <w:pPr>
        <w:pStyle w:val="2"/>
        <w:ind w:firstLine="560" w:firstLineChars="200"/>
        <w:rPr>
          <w:rFonts w:hint="default" w:ascii="仿宋" w:hAnsi="仿宋" w:eastAsia="仿宋" w:cs="仿宋"/>
          <w:b w:val="0"/>
          <w:bCs/>
          <w:color w:val="auto"/>
          <w:kern w:val="0"/>
          <w:sz w:val="28"/>
          <w:szCs w:val="28"/>
          <w:lang w:val="en-US" w:eastAsia="zh-CN" w:bidi="ar-SA"/>
        </w:rPr>
      </w:pPr>
      <w:r>
        <w:rPr>
          <w:rFonts w:hint="eastAsia" w:ascii="仿宋" w:hAnsi="仿宋" w:eastAsia="仿宋" w:cs="仿宋"/>
          <w:b w:val="0"/>
          <w:bCs/>
          <w:color w:val="auto"/>
          <w:kern w:val="0"/>
          <w:sz w:val="28"/>
          <w:szCs w:val="28"/>
          <w:lang w:val="en-US" w:eastAsia="zh-CN" w:bidi="ar-SA"/>
        </w:rPr>
        <w:t>4、厚度：降解背心塑料发放袋、降解背心提袋2.5丝。</w:t>
      </w:r>
    </w:p>
    <w:p w14:paraId="6CD1F36E">
      <w:pPr>
        <w:numPr>
          <w:ilvl w:val="0"/>
          <w:numId w:val="0"/>
        </w:numPr>
        <w:snapToGrid w:val="0"/>
        <w:spacing w:line="480" w:lineRule="atLeast"/>
        <w:ind w:leftChars="0" w:firstLine="560" w:firstLineChars="200"/>
        <w:rPr>
          <w:rFonts w:hint="eastAsia" w:ascii="仿宋" w:hAnsi="仿宋" w:eastAsia="仿宋" w:cs="仿宋"/>
          <w:b w:val="0"/>
          <w:bCs/>
          <w:color w:val="auto"/>
          <w:kern w:val="0"/>
          <w:sz w:val="28"/>
          <w:szCs w:val="28"/>
          <w:lang w:val="en-US" w:eastAsia="zh-CN" w:bidi="ar-SA"/>
        </w:rPr>
      </w:pPr>
      <w:r>
        <w:rPr>
          <w:rFonts w:hint="eastAsia" w:ascii="仿宋" w:hAnsi="仿宋" w:eastAsia="仿宋" w:cs="仿宋"/>
          <w:b w:val="0"/>
          <w:bCs/>
          <w:color w:val="auto"/>
          <w:kern w:val="0"/>
          <w:sz w:val="28"/>
          <w:szCs w:val="28"/>
          <w:lang w:val="en-US" w:eastAsia="zh-CN" w:bidi="ar-SA"/>
        </w:rPr>
        <w:t>5、技术要求：应符合GB/T 38082-2019标准中各项规定。</w:t>
      </w:r>
    </w:p>
    <w:p w14:paraId="2294EB90">
      <w:pPr>
        <w:snapToGrid w:val="0"/>
        <w:spacing w:line="480" w:lineRule="atLeast"/>
        <w:ind w:firstLine="560" w:firstLineChars="200"/>
        <w:rPr>
          <w:rFonts w:hint="eastAsia" w:ascii="仿宋" w:hAnsi="仿宋" w:eastAsia="仿宋" w:cs="仿宋"/>
          <w:b w:val="0"/>
          <w:bCs/>
          <w:color w:val="auto"/>
          <w:kern w:val="0"/>
          <w:sz w:val="28"/>
          <w:szCs w:val="28"/>
          <w:lang w:val="en-US" w:eastAsia="zh-CN" w:bidi="ar-SA"/>
        </w:rPr>
      </w:pPr>
      <w:r>
        <w:rPr>
          <w:rFonts w:hint="eastAsia" w:ascii="仿宋" w:hAnsi="仿宋" w:eastAsia="仿宋" w:cs="仿宋"/>
          <w:b w:val="0"/>
          <w:bCs/>
          <w:color w:val="auto"/>
          <w:kern w:val="0"/>
          <w:sz w:val="28"/>
          <w:szCs w:val="28"/>
          <w:lang w:val="en-US" w:eastAsia="zh-CN" w:bidi="ar-SA"/>
        </w:rPr>
        <w:t>6、供方保证本产品无漏袋，漏字，合格率为99%。</w:t>
      </w:r>
    </w:p>
    <w:p w14:paraId="17B432C5">
      <w:pPr>
        <w:pStyle w:val="2"/>
        <w:ind w:firstLine="560" w:firstLineChars="200"/>
        <w:rPr>
          <w:rFonts w:hint="eastAsia" w:ascii="仿宋" w:hAnsi="仿宋" w:eastAsia="仿宋" w:cs="仿宋"/>
          <w:b w:val="0"/>
          <w:bCs/>
          <w:color w:val="auto"/>
          <w:kern w:val="0"/>
          <w:sz w:val="28"/>
          <w:szCs w:val="28"/>
          <w:lang w:val="en-US" w:eastAsia="zh-CN" w:bidi="ar-SA"/>
        </w:rPr>
      </w:pPr>
      <w:r>
        <w:rPr>
          <w:rFonts w:hint="eastAsia" w:ascii="仿宋" w:hAnsi="仿宋" w:eastAsia="仿宋" w:cs="仿宋"/>
          <w:b w:val="0"/>
          <w:bCs/>
          <w:color w:val="auto"/>
          <w:kern w:val="0"/>
          <w:sz w:val="28"/>
          <w:szCs w:val="28"/>
          <w:lang w:val="en-US" w:eastAsia="zh-CN" w:bidi="ar-SA"/>
        </w:rPr>
        <w:t>7、供方保证产品的包装为编织袋包装，运输由供方运输至需方所在地。</w:t>
      </w:r>
    </w:p>
    <w:p w14:paraId="3A403DA2">
      <w:pPr>
        <w:pStyle w:val="2"/>
        <w:ind w:firstLine="560" w:firstLineChars="200"/>
        <w:rPr>
          <w:rFonts w:hint="eastAsia" w:ascii="仿宋" w:hAnsi="仿宋" w:eastAsia="仿宋" w:cs="仿宋"/>
          <w:b w:val="0"/>
          <w:bCs/>
          <w:i w:val="0"/>
          <w:color w:val="000000"/>
          <w:kern w:val="0"/>
          <w:sz w:val="28"/>
          <w:szCs w:val="28"/>
          <w:u w:val="none"/>
          <w:lang w:val="en-US" w:eastAsia="zh-CN" w:bidi="ar"/>
        </w:rPr>
      </w:pPr>
      <w:r>
        <w:rPr>
          <w:rFonts w:hint="eastAsia" w:ascii="仿宋" w:hAnsi="仿宋" w:eastAsia="仿宋" w:cs="仿宋"/>
          <w:b w:val="0"/>
          <w:bCs/>
          <w:color w:val="auto"/>
          <w:kern w:val="0"/>
          <w:sz w:val="28"/>
          <w:szCs w:val="28"/>
          <w:lang w:val="en-US" w:eastAsia="zh-CN" w:bidi="ar-SA"/>
        </w:rPr>
        <w:t>8、</w:t>
      </w:r>
      <w:r>
        <w:rPr>
          <w:rFonts w:hint="eastAsia" w:ascii="仿宋" w:hAnsi="仿宋" w:eastAsia="仿宋" w:cs="仿宋"/>
          <w:b w:val="0"/>
          <w:bCs/>
          <w:i w:val="0"/>
          <w:color w:val="000000"/>
          <w:kern w:val="0"/>
          <w:sz w:val="28"/>
          <w:szCs w:val="28"/>
          <w:u w:val="none"/>
          <w:lang w:val="en-US" w:eastAsia="zh-CN" w:bidi="ar"/>
        </w:rPr>
        <w:t>本次采购为医院全年计划采购量，中标供应商需根据采购人实际需求种类、数量分批次按需供货（包括但不限于第一点数量及规格尺寸），而非一次性供货。</w:t>
      </w:r>
      <w:r>
        <w:rPr>
          <w:rFonts w:hint="eastAsia" w:ascii="仿宋" w:hAnsi="仿宋" w:eastAsia="仿宋" w:cs="仿宋"/>
          <w:b w:val="0"/>
          <w:bCs/>
          <w:color w:val="auto"/>
          <w:kern w:val="0"/>
          <w:sz w:val="28"/>
          <w:szCs w:val="28"/>
          <w:lang w:val="en-US" w:eastAsia="zh-CN" w:bidi="ar-SA"/>
        </w:rPr>
        <w:t>如采购产品与国家相关法律法规要求相冲突，该采购自动终止。</w:t>
      </w:r>
    </w:p>
    <w:p w14:paraId="47DC8F62">
      <w:pPr>
        <w:ind w:firstLine="560"/>
        <w:rPr>
          <w:rFonts w:hint="eastAsia" w:ascii="仿宋" w:hAnsi="仿宋" w:eastAsia="仿宋" w:cs="仿宋"/>
          <w:b w:val="0"/>
          <w:bCs/>
          <w:i w:val="0"/>
          <w:color w:val="000000"/>
          <w:kern w:val="0"/>
          <w:sz w:val="28"/>
          <w:szCs w:val="28"/>
          <w:u w:val="none"/>
          <w:lang w:val="en-US" w:eastAsia="zh-CN" w:bidi="ar"/>
        </w:rPr>
      </w:pPr>
      <w:r>
        <w:rPr>
          <w:rFonts w:hint="eastAsia" w:ascii="仿宋" w:hAnsi="仿宋" w:eastAsia="仿宋" w:cs="仿宋"/>
          <w:b w:val="0"/>
          <w:bCs/>
          <w:i w:val="0"/>
          <w:color w:val="000000"/>
          <w:kern w:val="0"/>
          <w:sz w:val="28"/>
          <w:szCs w:val="28"/>
          <w:u w:val="none"/>
          <w:lang w:val="en-US" w:eastAsia="zh-CN" w:bidi="ar"/>
        </w:rPr>
        <w:t>9、保证所供产品完好，无瑕疵、次品，供货时需提供详细送货清单，并与采购方经办人员当面清点物品种类、数量后双方签字确认，验收合格后方可作为结算依据。并签署验收报告交相关部门存档。</w:t>
      </w:r>
    </w:p>
    <w:p w14:paraId="529D83A4">
      <w:pPr>
        <w:ind w:firstLine="560" w:firstLineChars="200"/>
        <w:rPr>
          <w:rFonts w:hint="eastAsia" w:ascii="仿宋" w:hAnsi="仿宋" w:eastAsia="仿宋" w:cs="仿宋"/>
          <w:b w:val="0"/>
          <w:bCs/>
          <w:i w:val="0"/>
          <w:color w:val="000000"/>
          <w:kern w:val="0"/>
          <w:sz w:val="28"/>
          <w:szCs w:val="28"/>
          <w:u w:val="none"/>
          <w:lang w:val="en-US" w:eastAsia="zh-CN" w:bidi="ar"/>
        </w:rPr>
      </w:pPr>
      <w:r>
        <w:rPr>
          <w:rFonts w:hint="eastAsia" w:ascii="仿宋" w:hAnsi="仿宋" w:eastAsia="仿宋" w:cs="仿宋"/>
          <w:b w:val="0"/>
          <w:bCs/>
          <w:i w:val="0"/>
          <w:color w:val="000000"/>
          <w:kern w:val="0"/>
          <w:sz w:val="28"/>
          <w:szCs w:val="28"/>
          <w:u w:val="none"/>
          <w:lang w:val="en-US" w:eastAsia="zh-CN" w:bidi="ar"/>
        </w:rPr>
        <w:t>10、付款方式: 供应商每批次交货且采购人验收合格，接到供应商票据凭证资料以后，按实际数量每批次支付。</w:t>
      </w:r>
    </w:p>
    <w:p w14:paraId="61E8EC10">
      <w:pPr>
        <w:ind w:firstLine="560"/>
        <w:rPr>
          <w:rFonts w:hint="default" w:ascii="仿宋" w:hAnsi="仿宋" w:eastAsia="仿宋" w:cs="仿宋"/>
          <w:b w:val="0"/>
          <w:bCs/>
          <w:i w:val="0"/>
          <w:color w:val="000000"/>
          <w:kern w:val="0"/>
          <w:sz w:val="28"/>
          <w:szCs w:val="28"/>
          <w:u w:val="none"/>
          <w:lang w:val="en-US" w:eastAsia="zh-CN" w:bidi="ar"/>
        </w:rPr>
      </w:pPr>
      <w:r>
        <w:rPr>
          <w:rFonts w:hint="eastAsia" w:ascii="仿宋" w:hAnsi="仿宋" w:eastAsia="仿宋" w:cs="仿宋"/>
          <w:b w:val="0"/>
          <w:bCs/>
          <w:i w:val="0"/>
          <w:color w:val="000000"/>
          <w:kern w:val="0"/>
          <w:sz w:val="28"/>
          <w:szCs w:val="28"/>
          <w:u w:val="none"/>
          <w:lang w:val="en-US" w:eastAsia="zh-CN" w:bidi="ar"/>
        </w:rPr>
        <w:t>11、该项目正式招标时、投标供应商须按照采购人要求提供样品，每个产品的样品不得低于20个。样品及检验检测报告通过采购人确认后，方可进行本项目的正式供货，如样品不满足所响应产品的响应内容要求或不能通过上机试验（如涉及）或检验检测报告不符合要求的，采购人有权追究违约责任。</w:t>
      </w:r>
    </w:p>
    <w:p w14:paraId="2C9B46AF">
      <w:pPr>
        <w:pStyle w:val="2"/>
        <w:ind w:firstLine="680" w:firstLineChars="200"/>
        <w:rPr>
          <w:rFonts w:hint="default"/>
          <w:lang w:val="en-US" w:eastAsia="zh-CN"/>
        </w:rPr>
      </w:pPr>
    </w:p>
    <w:p w14:paraId="75D3C777">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注：</w:t>
      </w:r>
      <w:r>
        <w:rPr>
          <w:rFonts w:hint="eastAsia" w:ascii="仿宋" w:hAnsi="仿宋" w:eastAsia="仿宋" w:cs="仿宋"/>
          <w:b/>
          <w:bCs/>
          <w:color w:val="auto"/>
          <w:sz w:val="28"/>
          <w:szCs w:val="28"/>
          <w:highlight w:val="none"/>
          <w:lang w:val="en-US" w:eastAsia="zh-CN"/>
        </w:rPr>
        <w:t>1、本章均</w:t>
      </w:r>
      <w:r>
        <w:rPr>
          <w:rFonts w:hint="eastAsia" w:ascii="仿宋" w:hAnsi="仿宋" w:eastAsia="仿宋" w:cs="仿宋"/>
          <w:b/>
          <w:bCs/>
          <w:color w:val="auto"/>
          <w:sz w:val="28"/>
          <w:szCs w:val="28"/>
          <w:highlight w:val="none"/>
        </w:rPr>
        <w:t>为实质性要求。</w:t>
      </w:r>
    </w:p>
    <w:p w14:paraId="2087FD00">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Chars="0" w:firstLine="562" w:firstLineChars="200"/>
        <w:textAlignment w:val="auto"/>
        <w:rPr>
          <w:rFonts w:hint="eastAsia"/>
          <w:color w:val="auto"/>
          <w:lang w:val="en-US" w:eastAsia="zh-CN"/>
        </w:rPr>
      </w:pPr>
      <w:r>
        <w:rPr>
          <w:rFonts w:hint="eastAsia" w:ascii="仿宋" w:hAnsi="仿宋" w:eastAsia="仿宋" w:cs="仿宋"/>
          <w:b/>
          <w:bCs w:val="0"/>
          <w:color w:val="auto"/>
          <w:sz w:val="28"/>
          <w:szCs w:val="28"/>
          <w:highlight w:val="none"/>
          <w:lang w:val="en-US" w:eastAsia="zh-CN"/>
        </w:rPr>
        <w:t>本项目所涉及的所有国家标准、地方标准、行业标准等如有最新的标准以最新标准为准。</w:t>
      </w:r>
    </w:p>
    <w:p w14:paraId="3813219A">
      <w:pPr>
        <w:spacing w:line="360" w:lineRule="auto"/>
        <w:outlineLvl w:val="0"/>
        <w:rPr>
          <w:rFonts w:hint="eastAsia" w:ascii="仿宋" w:hAnsi="仿宋" w:eastAsia="仿宋" w:cs="仿宋"/>
          <w:b/>
          <w:bCs/>
          <w:color w:val="auto"/>
          <w:sz w:val="32"/>
          <w:szCs w:val="32"/>
        </w:rPr>
      </w:pPr>
    </w:p>
    <w:p w14:paraId="612ABAD7">
      <w:pPr>
        <w:spacing w:line="360" w:lineRule="auto"/>
        <w:outlineLvl w:val="0"/>
        <w:rPr>
          <w:rFonts w:hint="eastAsia" w:ascii="仿宋" w:hAnsi="仿宋" w:eastAsia="仿宋" w:cs="仿宋"/>
          <w:b/>
          <w:bCs/>
          <w:color w:val="auto"/>
          <w:sz w:val="32"/>
          <w:szCs w:val="32"/>
        </w:rPr>
      </w:pPr>
    </w:p>
    <w:p w14:paraId="6DA7D2E5">
      <w:pPr>
        <w:spacing w:line="360" w:lineRule="auto"/>
        <w:outlineLvl w:val="0"/>
        <w:rPr>
          <w:rFonts w:hint="eastAsia" w:ascii="仿宋" w:hAnsi="仿宋" w:eastAsia="仿宋" w:cs="仿宋"/>
          <w:b/>
          <w:bCs/>
          <w:color w:val="auto"/>
          <w:sz w:val="32"/>
          <w:szCs w:val="32"/>
        </w:rPr>
      </w:pPr>
    </w:p>
    <w:p w14:paraId="469EE677">
      <w:pPr>
        <w:spacing w:line="360" w:lineRule="auto"/>
        <w:outlineLvl w:val="0"/>
        <w:rPr>
          <w:rFonts w:hint="eastAsia" w:ascii="仿宋" w:hAnsi="仿宋" w:eastAsia="仿宋" w:cs="仿宋"/>
          <w:b/>
          <w:bCs/>
          <w:color w:val="auto"/>
          <w:sz w:val="32"/>
          <w:szCs w:val="32"/>
        </w:rPr>
      </w:pPr>
    </w:p>
    <w:p w14:paraId="1C3BF67A">
      <w:pPr>
        <w:pStyle w:val="2"/>
        <w:rPr>
          <w:rFonts w:hint="eastAsia" w:ascii="仿宋" w:hAnsi="仿宋" w:eastAsia="仿宋" w:cs="仿宋"/>
          <w:b/>
          <w:bCs/>
          <w:color w:val="auto"/>
          <w:sz w:val="32"/>
          <w:szCs w:val="32"/>
        </w:rPr>
      </w:pPr>
    </w:p>
    <w:p w14:paraId="00E2B941">
      <w:pPr>
        <w:pStyle w:val="2"/>
        <w:rPr>
          <w:rFonts w:hint="eastAsia" w:ascii="仿宋" w:hAnsi="仿宋" w:eastAsia="仿宋" w:cs="仿宋"/>
          <w:b/>
          <w:bCs/>
          <w:color w:val="auto"/>
          <w:sz w:val="32"/>
          <w:szCs w:val="32"/>
        </w:rPr>
      </w:pPr>
    </w:p>
    <w:p w14:paraId="0450B728">
      <w:pPr>
        <w:pStyle w:val="2"/>
        <w:rPr>
          <w:rFonts w:hint="eastAsia" w:ascii="仿宋" w:hAnsi="仿宋" w:eastAsia="仿宋" w:cs="仿宋"/>
          <w:b/>
          <w:bCs/>
          <w:color w:val="auto"/>
          <w:sz w:val="32"/>
          <w:szCs w:val="32"/>
        </w:rPr>
      </w:pPr>
    </w:p>
    <w:p w14:paraId="6FC7207C">
      <w:pPr>
        <w:pStyle w:val="2"/>
        <w:rPr>
          <w:rFonts w:hint="eastAsia" w:ascii="仿宋" w:hAnsi="仿宋" w:eastAsia="仿宋" w:cs="仿宋"/>
          <w:b/>
          <w:bCs/>
          <w:color w:val="auto"/>
          <w:sz w:val="32"/>
          <w:szCs w:val="32"/>
        </w:rPr>
      </w:pPr>
    </w:p>
    <w:p w14:paraId="3AE34A73">
      <w:pPr>
        <w:pStyle w:val="2"/>
        <w:rPr>
          <w:rFonts w:hint="eastAsia" w:ascii="仿宋" w:hAnsi="仿宋" w:eastAsia="仿宋" w:cs="仿宋"/>
          <w:b/>
          <w:bCs/>
          <w:color w:val="auto"/>
          <w:sz w:val="32"/>
          <w:szCs w:val="32"/>
        </w:rPr>
      </w:pPr>
    </w:p>
    <w:p w14:paraId="6473856E">
      <w:pPr>
        <w:pStyle w:val="2"/>
        <w:rPr>
          <w:rFonts w:hint="eastAsia" w:ascii="仿宋" w:hAnsi="仿宋" w:eastAsia="仿宋" w:cs="仿宋"/>
          <w:b/>
          <w:bCs/>
          <w:color w:val="auto"/>
          <w:sz w:val="32"/>
          <w:szCs w:val="32"/>
        </w:rPr>
      </w:pPr>
    </w:p>
    <w:p w14:paraId="2DAF37A8">
      <w:pPr>
        <w:pStyle w:val="2"/>
        <w:rPr>
          <w:rFonts w:hint="eastAsia" w:ascii="仿宋" w:hAnsi="仿宋" w:eastAsia="仿宋" w:cs="仿宋"/>
          <w:b/>
          <w:bCs/>
          <w:color w:val="auto"/>
          <w:sz w:val="32"/>
          <w:szCs w:val="32"/>
        </w:rPr>
      </w:pPr>
    </w:p>
    <w:p w14:paraId="56CBB366">
      <w:pPr>
        <w:pStyle w:val="2"/>
        <w:rPr>
          <w:rFonts w:hint="eastAsia" w:ascii="仿宋" w:hAnsi="仿宋" w:eastAsia="仿宋" w:cs="仿宋"/>
          <w:b/>
          <w:bCs/>
          <w:color w:val="auto"/>
          <w:sz w:val="32"/>
          <w:szCs w:val="32"/>
        </w:rPr>
      </w:pPr>
    </w:p>
    <w:p w14:paraId="102CBA87">
      <w:pPr>
        <w:pStyle w:val="2"/>
        <w:rPr>
          <w:rFonts w:hint="eastAsia" w:ascii="仿宋" w:hAnsi="仿宋" w:eastAsia="仿宋" w:cs="仿宋"/>
          <w:b/>
          <w:bCs/>
          <w:color w:val="auto"/>
          <w:sz w:val="32"/>
          <w:szCs w:val="32"/>
        </w:rPr>
      </w:pPr>
    </w:p>
    <w:p w14:paraId="4BF27462">
      <w:pPr>
        <w:pStyle w:val="2"/>
        <w:rPr>
          <w:rFonts w:hint="eastAsia" w:ascii="仿宋" w:hAnsi="仿宋" w:eastAsia="仿宋" w:cs="仿宋"/>
          <w:b/>
          <w:bCs/>
          <w:color w:val="auto"/>
          <w:sz w:val="32"/>
          <w:szCs w:val="32"/>
        </w:rPr>
      </w:pPr>
    </w:p>
    <w:p w14:paraId="05201DE6">
      <w:pPr>
        <w:pStyle w:val="2"/>
        <w:rPr>
          <w:rFonts w:hint="eastAsia" w:ascii="仿宋" w:hAnsi="仿宋" w:eastAsia="仿宋" w:cs="仿宋"/>
          <w:b/>
          <w:bCs/>
          <w:color w:val="auto"/>
          <w:sz w:val="32"/>
          <w:szCs w:val="32"/>
        </w:rPr>
      </w:pPr>
    </w:p>
    <w:p w14:paraId="74261569">
      <w:pPr>
        <w:spacing w:line="360" w:lineRule="auto"/>
        <w:outlineLvl w:val="0"/>
        <w:rPr>
          <w:rFonts w:hint="eastAsia" w:ascii="仿宋" w:hAnsi="仿宋" w:eastAsia="仿宋" w:cs="仿宋"/>
          <w:b/>
          <w:bCs/>
          <w:color w:val="auto"/>
          <w:sz w:val="32"/>
          <w:szCs w:val="32"/>
        </w:rPr>
      </w:pPr>
    </w:p>
    <w:p w14:paraId="29F69B83">
      <w:pPr>
        <w:spacing w:line="360" w:lineRule="auto"/>
        <w:outlineLvl w:val="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rPr>
        <w:t>附件</w:t>
      </w:r>
      <w:r>
        <w:rPr>
          <w:rFonts w:hint="eastAsia" w:ascii="仿宋" w:hAnsi="仿宋" w:eastAsia="仿宋" w:cs="仿宋"/>
          <w:b/>
          <w:bCs/>
          <w:color w:val="auto"/>
          <w:sz w:val="32"/>
          <w:szCs w:val="32"/>
          <w:lang w:val="en-US" w:eastAsia="zh-CN"/>
        </w:rPr>
        <w:t>2</w:t>
      </w:r>
      <w:r>
        <w:rPr>
          <w:rFonts w:hint="eastAsia" w:ascii="仿宋" w:hAnsi="仿宋" w:eastAsia="仿宋" w:cs="仿宋"/>
          <w:b/>
          <w:bCs/>
          <w:color w:val="auto"/>
          <w:sz w:val="32"/>
          <w:szCs w:val="32"/>
        </w:rPr>
        <w:t>：报价</w:t>
      </w:r>
      <w:r>
        <w:rPr>
          <w:rFonts w:hint="eastAsia" w:ascii="仿宋" w:hAnsi="仿宋" w:eastAsia="仿宋" w:cs="仿宋"/>
          <w:b/>
          <w:bCs/>
          <w:color w:val="auto"/>
          <w:sz w:val="32"/>
          <w:szCs w:val="32"/>
          <w:lang w:val="en-US" w:eastAsia="zh-CN"/>
        </w:rPr>
        <w:t>格式</w:t>
      </w:r>
    </w:p>
    <w:tbl>
      <w:tblPr>
        <w:tblStyle w:val="17"/>
        <w:tblW w:w="530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5"/>
        <w:gridCol w:w="1060"/>
        <w:gridCol w:w="2353"/>
        <w:gridCol w:w="1630"/>
        <w:gridCol w:w="1838"/>
      </w:tblGrid>
      <w:tr w14:paraId="37983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2" w:hRule="atLeast"/>
          <w:jc w:val="center"/>
        </w:trPr>
        <w:tc>
          <w:tcPr>
            <w:tcW w:w="1377" w:type="pct"/>
            <w:noWrap w:val="0"/>
            <w:vAlign w:val="center"/>
          </w:tcPr>
          <w:p w14:paraId="16FE6383">
            <w:pPr>
              <w:jc w:val="center"/>
              <w:rPr>
                <w:rFonts w:hint="eastAsia" w:ascii="仿宋" w:hAnsi="仿宋" w:eastAsia="仿宋" w:cs="Times New Roman"/>
                <w:b/>
                <w:bCs/>
                <w:color w:val="auto"/>
                <w:kern w:val="2"/>
                <w:sz w:val="28"/>
                <w:szCs w:val="28"/>
                <w:lang w:val="en-US" w:eastAsia="zh-CN" w:bidi="ar-SA"/>
              </w:rPr>
            </w:pPr>
            <w:r>
              <w:rPr>
                <w:rFonts w:hint="eastAsia" w:ascii="仿宋" w:hAnsi="仿宋" w:eastAsia="仿宋" w:cs="仿宋"/>
                <w:b/>
                <w:bCs/>
                <w:sz w:val="28"/>
                <w:szCs w:val="28"/>
              </w:rPr>
              <w:t>项目</w:t>
            </w:r>
          </w:p>
        </w:tc>
        <w:tc>
          <w:tcPr>
            <w:tcW w:w="558" w:type="pct"/>
            <w:noWrap w:val="0"/>
            <w:vAlign w:val="center"/>
          </w:tcPr>
          <w:p w14:paraId="615359CA">
            <w:pPr>
              <w:jc w:val="center"/>
              <w:rPr>
                <w:rFonts w:hint="default" w:ascii="仿宋" w:hAnsi="仿宋" w:eastAsia="仿宋" w:cs="仿宋"/>
                <w:b/>
                <w:bCs/>
                <w:color w:val="auto"/>
                <w:kern w:val="2"/>
                <w:sz w:val="28"/>
                <w:szCs w:val="28"/>
                <w:lang w:val="en-US" w:eastAsia="zh-CN" w:bidi="ar-SA"/>
              </w:rPr>
            </w:pPr>
            <w:r>
              <w:rPr>
                <w:rFonts w:hint="eastAsia" w:ascii="仿宋" w:hAnsi="仿宋" w:eastAsia="仿宋" w:cs="仿宋"/>
                <w:b/>
                <w:bCs/>
                <w:sz w:val="28"/>
                <w:szCs w:val="28"/>
              </w:rPr>
              <w:t>数量（个）</w:t>
            </w:r>
          </w:p>
        </w:tc>
        <w:tc>
          <w:tcPr>
            <w:tcW w:w="1239" w:type="pct"/>
            <w:noWrap w:val="0"/>
            <w:vAlign w:val="center"/>
          </w:tcPr>
          <w:p w14:paraId="55F47DF3">
            <w:pPr>
              <w:jc w:val="center"/>
              <w:rPr>
                <w:rFonts w:hint="default" w:ascii="仿宋" w:hAnsi="仿宋" w:eastAsia="仿宋" w:cs="Times New Roman"/>
                <w:b/>
                <w:bCs/>
                <w:color w:val="auto"/>
                <w:kern w:val="2"/>
                <w:sz w:val="28"/>
                <w:szCs w:val="28"/>
                <w:lang w:val="en-US" w:eastAsia="zh-CN" w:bidi="ar-SA"/>
              </w:rPr>
            </w:pPr>
            <w:r>
              <w:rPr>
                <w:rFonts w:hint="eastAsia" w:ascii="仿宋" w:hAnsi="仿宋" w:eastAsia="仿宋" w:cs="仿宋"/>
                <w:b/>
                <w:bCs/>
                <w:sz w:val="28"/>
                <w:szCs w:val="28"/>
              </w:rPr>
              <w:t>规格（mm）</w:t>
            </w:r>
          </w:p>
        </w:tc>
        <w:tc>
          <w:tcPr>
            <w:tcW w:w="858" w:type="pct"/>
            <w:noWrap w:val="0"/>
            <w:vAlign w:val="center"/>
          </w:tcPr>
          <w:p w14:paraId="0DF09196">
            <w:pPr>
              <w:jc w:val="center"/>
              <w:rPr>
                <w:rFonts w:hint="eastAsia" w:ascii="仿宋" w:hAnsi="仿宋" w:eastAsia="仿宋" w:cs="Times New Roman"/>
                <w:b/>
                <w:bCs/>
                <w:color w:val="auto"/>
                <w:kern w:val="2"/>
                <w:sz w:val="28"/>
                <w:szCs w:val="28"/>
                <w:lang w:val="en-US" w:eastAsia="zh-CN" w:bidi="ar-SA"/>
              </w:rPr>
            </w:pPr>
            <w:r>
              <w:rPr>
                <w:rFonts w:hint="eastAsia" w:ascii="仿宋" w:hAnsi="仿宋" w:eastAsia="仿宋" w:cs="仿宋"/>
                <w:b/>
                <w:bCs/>
                <w:sz w:val="28"/>
                <w:szCs w:val="28"/>
                <w:lang w:val="en-US" w:eastAsia="zh-CN"/>
              </w:rPr>
              <w:t>单价（元/个）</w:t>
            </w:r>
          </w:p>
        </w:tc>
        <w:tc>
          <w:tcPr>
            <w:tcW w:w="966" w:type="pct"/>
            <w:noWrap w:val="0"/>
            <w:vAlign w:val="center"/>
          </w:tcPr>
          <w:p w14:paraId="4D4B504C">
            <w:pPr>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总价（元）</w:t>
            </w:r>
          </w:p>
        </w:tc>
      </w:tr>
      <w:tr w14:paraId="661DC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377" w:type="pct"/>
            <w:shd w:val="clear" w:color="auto" w:fill="auto"/>
            <w:noWrap w:val="0"/>
            <w:vAlign w:val="center"/>
          </w:tcPr>
          <w:p w14:paraId="68755D45">
            <w:pP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sz w:val="28"/>
                <w:szCs w:val="28"/>
              </w:rPr>
              <w:t>降解背心提袋（印刷单色）</w:t>
            </w:r>
          </w:p>
        </w:tc>
        <w:tc>
          <w:tcPr>
            <w:tcW w:w="558" w:type="pct"/>
            <w:shd w:val="clear" w:color="auto" w:fill="auto"/>
            <w:noWrap w:val="0"/>
            <w:vAlign w:val="center"/>
          </w:tcPr>
          <w:p w14:paraId="09D4254C">
            <w:pP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sz w:val="28"/>
                <w:szCs w:val="28"/>
                <w:lang w:val="en-US" w:eastAsia="zh-CN"/>
              </w:rPr>
              <w:t>800000</w:t>
            </w:r>
          </w:p>
        </w:tc>
        <w:tc>
          <w:tcPr>
            <w:tcW w:w="1239" w:type="pct"/>
            <w:shd w:val="clear" w:color="auto" w:fill="auto"/>
            <w:noWrap w:val="0"/>
            <w:vAlign w:val="center"/>
          </w:tcPr>
          <w:p w14:paraId="3D5B7E05">
            <w:pP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sz w:val="28"/>
                <w:szCs w:val="28"/>
              </w:rPr>
              <w:t>（180+40*2）*300</w:t>
            </w:r>
          </w:p>
        </w:tc>
        <w:tc>
          <w:tcPr>
            <w:tcW w:w="858" w:type="pct"/>
            <w:noWrap w:val="0"/>
            <w:vAlign w:val="center"/>
          </w:tcPr>
          <w:p w14:paraId="27C0C620">
            <w:pPr>
              <w:rPr>
                <w:rFonts w:hint="eastAsia" w:ascii="仿宋" w:hAnsi="仿宋" w:eastAsia="仿宋" w:cs="仿宋"/>
                <w:bCs/>
                <w:color w:val="auto"/>
                <w:kern w:val="2"/>
                <w:sz w:val="32"/>
                <w:szCs w:val="32"/>
                <w:lang w:val="en-US" w:eastAsia="zh-CN" w:bidi="ar-SA"/>
              </w:rPr>
            </w:pPr>
          </w:p>
        </w:tc>
        <w:tc>
          <w:tcPr>
            <w:tcW w:w="966" w:type="pct"/>
            <w:noWrap w:val="0"/>
            <w:vAlign w:val="center"/>
          </w:tcPr>
          <w:p w14:paraId="6042E1AE">
            <w:pPr>
              <w:rPr>
                <w:rFonts w:hint="eastAsia" w:ascii="仿宋" w:hAnsi="仿宋" w:eastAsia="仿宋" w:cs="仿宋"/>
                <w:sz w:val="28"/>
                <w:szCs w:val="28"/>
              </w:rPr>
            </w:pPr>
          </w:p>
        </w:tc>
      </w:tr>
      <w:tr w14:paraId="35354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377" w:type="pct"/>
            <w:shd w:val="clear" w:color="auto" w:fill="auto"/>
            <w:noWrap w:val="0"/>
            <w:vAlign w:val="center"/>
          </w:tcPr>
          <w:p w14:paraId="26DBE34D">
            <w:pP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sz w:val="28"/>
                <w:szCs w:val="28"/>
              </w:rPr>
              <w:t>降解背心提袋（印刷单色）</w:t>
            </w:r>
          </w:p>
        </w:tc>
        <w:tc>
          <w:tcPr>
            <w:tcW w:w="558" w:type="pct"/>
            <w:shd w:val="clear" w:color="auto" w:fill="auto"/>
            <w:noWrap w:val="0"/>
            <w:vAlign w:val="center"/>
          </w:tcPr>
          <w:p w14:paraId="6CC361C5">
            <w:pP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sz w:val="28"/>
                <w:szCs w:val="28"/>
                <w:lang w:val="en-US" w:eastAsia="zh-CN"/>
              </w:rPr>
              <w:t>300000</w:t>
            </w:r>
          </w:p>
        </w:tc>
        <w:tc>
          <w:tcPr>
            <w:tcW w:w="1239" w:type="pct"/>
            <w:shd w:val="clear" w:color="auto" w:fill="auto"/>
            <w:noWrap w:val="0"/>
            <w:vAlign w:val="center"/>
          </w:tcPr>
          <w:p w14:paraId="32330F05">
            <w:pP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sz w:val="28"/>
                <w:szCs w:val="28"/>
              </w:rPr>
              <w:t>（260+60*2）*380</w:t>
            </w:r>
          </w:p>
        </w:tc>
        <w:tc>
          <w:tcPr>
            <w:tcW w:w="858" w:type="pct"/>
            <w:noWrap w:val="0"/>
            <w:vAlign w:val="center"/>
          </w:tcPr>
          <w:p w14:paraId="18FA5F53">
            <w:pPr>
              <w:rPr>
                <w:rFonts w:hint="eastAsia" w:ascii="仿宋" w:hAnsi="仿宋" w:eastAsia="仿宋" w:cs="仿宋"/>
                <w:bCs/>
                <w:color w:val="auto"/>
                <w:kern w:val="2"/>
                <w:sz w:val="32"/>
                <w:szCs w:val="32"/>
                <w:lang w:val="en-US" w:eastAsia="zh-CN" w:bidi="ar-SA"/>
              </w:rPr>
            </w:pPr>
          </w:p>
        </w:tc>
        <w:tc>
          <w:tcPr>
            <w:tcW w:w="966" w:type="pct"/>
            <w:noWrap w:val="0"/>
            <w:vAlign w:val="center"/>
          </w:tcPr>
          <w:p w14:paraId="52E03991">
            <w:pPr>
              <w:rPr>
                <w:rFonts w:hint="eastAsia" w:ascii="仿宋" w:hAnsi="仿宋" w:eastAsia="仿宋" w:cs="仿宋"/>
                <w:sz w:val="28"/>
                <w:szCs w:val="28"/>
              </w:rPr>
            </w:pPr>
          </w:p>
        </w:tc>
      </w:tr>
      <w:tr w14:paraId="38D50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377" w:type="pct"/>
            <w:shd w:val="clear" w:color="auto" w:fill="auto"/>
            <w:noWrap w:val="0"/>
            <w:vAlign w:val="center"/>
          </w:tcPr>
          <w:p w14:paraId="51ADD213">
            <w:pP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sz w:val="28"/>
                <w:szCs w:val="28"/>
              </w:rPr>
              <w:t>降解背心提袋（印刷单色）</w:t>
            </w:r>
          </w:p>
        </w:tc>
        <w:tc>
          <w:tcPr>
            <w:tcW w:w="558" w:type="pct"/>
            <w:shd w:val="clear" w:color="auto" w:fill="auto"/>
            <w:noWrap w:val="0"/>
            <w:vAlign w:val="center"/>
          </w:tcPr>
          <w:p w14:paraId="181B3C1B">
            <w:pP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sz w:val="28"/>
                <w:szCs w:val="28"/>
                <w:lang w:val="en-US" w:eastAsia="zh-CN"/>
              </w:rPr>
              <w:t>3</w:t>
            </w:r>
            <w:r>
              <w:rPr>
                <w:rFonts w:hint="eastAsia" w:ascii="仿宋" w:hAnsi="仿宋" w:eastAsia="仿宋" w:cs="仿宋"/>
                <w:sz w:val="28"/>
                <w:szCs w:val="28"/>
              </w:rPr>
              <w:t>0000</w:t>
            </w:r>
          </w:p>
        </w:tc>
        <w:tc>
          <w:tcPr>
            <w:tcW w:w="1239" w:type="pct"/>
            <w:shd w:val="clear" w:color="auto" w:fill="auto"/>
            <w:noWrap w:val="0"/>
            <w:vAlign w:val="center"/>
          </w:tcPr>
          <w:p w14:paraId="022F3BE0">
            <w:pP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sz w:val="28"/>
                <w:szCs w:val="28"/>
              </w:rPr>
              <w:t>（320+75*2）*510</w:t>
            </w:r>
          </w:p>
        </w:tc>
        <w:tc>
          <w:tcPr>
            <w:tcW w:w="858" w:type="pct"/>
            <w:noWrap w:val="0"/>
            <w:vAlign w:val="center"/>
          </w:tcPr>
          <w:p w14:paraId="060FB538">
            <w:pPr>
              <w:rPr>
                <w:rFonts w:hint="eastAsia" w:ascii="仿宋" w:hAnsi="仿宋" w:eastAsia="仿宋" w:cs="仿宋"/>
                <w:bCs/>
                <w:color w:val="auto"/>
                <w:kern w:val="2"/>
                <w:sz w:val="32"/>
                <w:szCs w:val="32"/>
                <w:lang w:val="en-US" w:eastAsia="zh-CN" w:bidi="ar-SA"/>
              </w:rPr>
            </w:pPr>
          </w:p>
        </w:tc>
        <w:tc>
          <w:tcPr>
            <w:tcW w:w="966" w:type="pct"/>
            <w:noWrap w:val="0"/>
            <w:vAlign w:val="center"/>
          </w:tcPr>
          <w:p w14:paraId="1EF3AD68">
            <w:pPr>
              <w:rPr>
                <w:rFonts w:hint="eastAsia" w:ascii="仿宋" w:hAnsi="仿宋" w:eastAsia="仿宋" w:cs="仿宋"/>
                <w:sz w:val="28"/>
                <w:szCs w:val="28"/>
              </w:rPr>
            </w:pPr>
          </w:p>
        </w:tc>
      </w:tr>
      <w:tr w14:paraId="5565E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377" w:type="pct"/>
            <w:shd w:val="clear" w:color="auto" w:fill="auto"/>
            <w:noWrap w:val="0"/>
            <w:vAlign w:val="center"/>
          </w:tcPr>
          <w:p w14:paraId="5619BDC6">
            <w:pP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sz w:val="28"/>
                <w:szCs w:val="28"/>
              </w:rPr>
              <w:t>降解背心塑料发放袋</w:t>
            </w:r>
          </w:p>
        </w:tc>
        <w:tc>
          <w:tcPr>
            <w:tcW w:w="558" w:type="pct"/>
            <w:shd w:val="clear" w:color="auto" w:fill="auto"/>
            <w:noWrap w:val="0"/>
            <w:vAlign w:val="center"/>
          </w:tcPr>
          <w:p w14:paraId="3BAFEFD9">
            <w:pP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sz w:val="28"/>
                <w:szCs w:val="28"/>
                <w:lang w:val="en-US" w:eastAsia="zh-CN"/>
              </w:rPr>
              <w:t>10000</w:t>
            </w:r>
          </w:p>
        </w:tc>
        <w:tc>
          <w:tcPr>
            <w:tcW w:w="1239" w:type="pct"/>
            <w:shd w:val="clear" w:color="auto" w:fill="auto"/>
            <w:noWrap w:val="0"/>
            <w:vAlign w:val="center"/>
          </w:tcPr>
          <w:p w14:paraId="7879C6EE">
            <w:pP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sz w:val="28"/>
                <w:szCs w:val="28"/>
              </w:rPr>
              <w:t>（380+10*2）*570</w:t>
            </w:r>
          </w:p>
        </w:tc>
        <w:tc>
          <w:tcPr>
            <w:tcW w:w="858" w:type="pct"/>
            <w:noWrap w:val="0"/>
            <w:vAlign w:val="center"/>
          </w:tcPr>
          <w:p w14:paraId="6ADE509C">
            <w:pPr>
              <w:rPr>
                <w:rFonts w:hint="eastAsia" w:ascii="仿宋" w:hAnsi="仿宋" w:eastAsia="仿宋" w:cs="仿宋"/>
                <w:bCs/>
                <w:color w:val="auto"/>
                <w:kern w:val="2"/>
                <w:sz w:val="32"/>
                <w:szCs w:val="32"/>
                <w:lang w:val="en-US" w:eastAsia="zh-CN" w:bidi="ar-SA"/>
              </w:rPr>
            </w:pPr>
          </w:p>
        </w:tc>
        <w:tc>
          <w:tcPr>
            <w:tcW w:w="966" w:type="pct"/>
            <w:noWrap w:val="0"/>
            <w:vAlign w:val="center"/>
          </w:tcPr>
          <w:p w14:paraId="5F5A4EFF">
            <w:pPr>
              <w:rPr>
                <w:rFonts w:hint="eastAsia" w:ascii="仿宋" w:hAnsi="仿宋" w:eastAsia="仿宋" w:cs="仿宋"/>
                <w:sz w:val="28"/>
                <w:szCs w:val="28"/>
              </w:rPr>
            </w:pPr>
          </w:p>
        </w:tc>
      </w:tr>
      <w:tr w14:paraId="5D4AC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377" w:type="pct"/>
            <w:shd w:val="clear" w:color="auto" w:fill="auto"/>
            <w:noWrap w:val="0"/>
            <w:vAlign w:val="center"/>
          </w:tcPr>
          <w:p w14:paraId="0CD1FDE2">
            <w:pP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sz w:val="28"/>
                <w:szCs w:val="28"/>
              </w:rPr>
              <w:t>降解背心塑料发放袋</w:t>
            </w:r>
          </w:p>
        </w:tc>
        <w:tc>
          <w:tcPr>
            <w:tcW w:w="558" w:type="pct"/>
            <w:shd w:val="clear" w:color="auto" w:fill="auto"/>
            <w:noWrap w:val="0"/>
            <w:vAlign w:val="center"/>
          </w:tcPr>
          <w:p w14:paraId="32B84CE5">
            <w:pP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sz w:val="28"/>
                <w:szCs w:val="28"/>
                <w:lang w:val="en-US" w:eastAsia="zh-CN"/>
              </w:rPr>
              <w:t>25000</w:t>
            </w:r>
          </w:p>
        </w:tc>
        <w:tc>
          <w:tcPr>
            <w:tcW w:w="1239" w:type="pct"/>
            <w:shd w:val="clear" w:color="auto" w:fill="auto"/>
            <w:noWrap w:val="0"/>
            <w:vAlign w:val="center"/>
          </w:tcPr>
          <w:p w14:paraId="54F1E630">
            <w:pP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sz w:val="28"/>
                <w:szCs w:val="28"/>
              </w:rPr>
              <w:t>（500+100*2）*700</w:t>
            </w:r>
          </w:p>
        </w:tc>
        <w:tc>
          <w:tcPr>
            <w:tcW w:w="858" w:type="pct"/>
            <w:noWrap w:val="0"/>
            <w:vAlign w:val="center"/>
          </w:tcPr>
          <w:p w14:paraId="5BEE47E5">
            <w:pPr>
              <w:rPr>
                <w:rFonts w:hint="eastAsia" w:ascii="仿宋" w:hAnsi="仿宋" w:eastAsia="仿宋" w:cs="仿宋"/>
                <w:bCs/>
                <w:color w:val="auto"/>
                <w:kern w:val="2"/>
                <w:sz w:val="32"/>
                <w:szCs w:val="32"/>
                <w:lang w:val="en-US" w:eastAsia="zh-CN" w:bidi="ar-SA"/>
              </w:rPr>
            </w:pPr>
          </w:p>
        </w:tc>
        <w:tc>
          <w:tcPr>
            <w:tcW w:w="966" w:type="pct"/>
            <w:noWrap w:val="0"/>
            <w:vAlign w:val="center"/>
          </w:tcPr>
          <w:p w14:paraId="385285F9">
            <w:pPr>
              <w:rPr>
                <w:rFonts w:hint="eastAsia" w:ascii="仿宋" w:hAnsi="仿宋" w:eastAsia="仿宋" w:cs="仿宋"/>
                <w:sz w:val="28"/>
                <w:szCs w:val="28"/>
              </w:rPr>
            </w:pPr>
          </w:p>
        </w:tc>
      </w:tr>
      <w:tr w14:paraId="09DE1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5000" w:type="pct"/>
            <w:gridSpan w:val="5"/>
            <w:noWrap w:val="0"/>
            <w:vAlign w:val="center"/>
          </w:tcPr>
          <w:p w14:paraId="0AD1E659">
            <w:pPr>
              <w:pStyle w:val="2"/>
              <w:numPr>
                <w:ilvl w:val="0"/>
                <w:numId w:val="0"/>
              </w:numPr>
              <w:spacing w:after="0"/>
              <w:ind w:left="0" w:leftChars="0" w:firstLine="0" w:firstLineChars="0"/>
              <w:jc w:val="center"/>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大写总价：</w:t>
            </w:r>
            <w:r>
              <w:rPr>
                <w:rFonts w:hint="eastAsia" w:ascii="仿宋" w:hAnsi="仿宋" w:eastAsia="仿宋" w:cs="仿宋"/>
                <w:bCs/>
                <w:color w:val="auto"/>
                <w:kern w:val="2"/>
                <w:sz w:val="28"/>
                <w:szCs w:val="28"/>
                <w:u w:val="single"/>
                <w:lang w:val="en-US" w:eastAsia="zh-CN" w:bidi="ar-SA"/>
              </w:rPr>
              <w:t xml:space="preserve">         </w:t>
            </w:r>
            <w:r>
              <w:rPr>
                <w:rFonts w:hint="eastAsia" w:ascii="仿宋" w:hAnsi="仿宋" w:eastAsia="仿宋" w:cs="仿宋"/>
                <w:bCs/>
                <w:color w:val="auto"/>
                <w:kern w:val="2"/>
                <w:sz w:val="28"/>
                <w:szCs w:val="28"/>
                <w:lang w:val="en-US" w:eastAsia="zh-CN" w:bidi="ar-SA"/>
              </w:rPr>
              <w:t>（万元）；小写总价：</w:t>
            </w:r>
            <w:r>
              <w:rPr>
                <w:rFonts w:hint="eastAsia" w:ascii="仿宋" w:hAnsi="仿宋" w:eastAsia="仿宋" w:cs="仿宋"/>
                <w:bCs/>
                <w:color w:val="auto"/>
                <w:kern w:val="2"/>
                <w:sz w:val="28"/>
                <w:szCs w:val="28"/>
                <w:u w:val="single"/>
                <w:lang w:val="en-US" w:eastAsia="zh-CN" w:bidi="ar-SA"/>
              </w:rPr>
              <w:t xml:space="preserve">          </w:t>
            </w:r>
            <w:r>
              <w:rPr>
                <w:rFonts w:hint="eastAsia" w:ascii="仿宋" w:hAnsi="仿宋" w:eastAsia="仿宋" w:cs="仿宋"/>
                <w:bCs/>
                <w:color w:val="auto"/>
                <w:kern w:val="2"/>
                <w:sz w:val="28"/>
                <w:szCs w:val="28"/>
                <w:lang w:val="en-US" w:eastAsia="zh-CN" w:bidi="ar-SA"/>
              </w:rPr>
              <w:t>（万元）</w:t>
            </w:r>
          </w:p>
        </w:tc>
      </w:tr>
    </w:tbl>
    <w:p w14:paraId="0DE9F061">
      <w:pPr>
        <w:jc w:val="left"/>
        <w:rPr>
          <w:rFonts w:hint="default" w:ascii="仿宋" w:hAnsi="仿宋" w:eastAsia="仿宋" w:cs="Times New Roman"/>
          <w:color w:val="auto"/>
          <w:kern w:val="2"/>
          <w:sz w:val="28"/>
          <w:szCs w:val="28"/>
          <w:lang w:val="en-US" w:eastAsia="zh-CN" w:bidi="ar-SA"/>
        </w:rPr>
      </w:pPr>
    </w:p>
    <w:p w14:paraId="30F7894F">
      <w:pPr>
        <w:jc w:val="left"/>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备注：报价表如有列举项目不全的，各报价公司可以在原表上添项，不能改变原表格内容。报价合计总价在列表末汇总，此报价单须盖公章单独密封。</w:t>
      </w:r>
    </w:p>
    <w:p w14:paraId="3AE3EF25">
      <w:pPr>
        <w:rPr>
          <w:rFonts w:hint="eastAsia"/>
          <w:color w:val="auto"/>
          <w:lang w:val="en-US" w:eastAsia="zh-CN"/>
        </w:rPr>
      </w:pPr>
    </w:p>
    <w:p w14:paraId="27A3CEE1">
      <w:pPr>
        <w:rPr>
          <w:rFonts w:hint="eastAsia"/>
          <w:color w:val="auto"/>
          <w:lang w:val="en-US" w:eastAsia="zh-CN"/>
        </w:rPr>
      </w:pPr>
    </w:p>
    <w:p w14:paraId="79516E73">
      <w:pPr>
        <w:pStyle w:val="2"/>
        <w:rPr>
          <w:rFonts w:hint="eastAsia"/>
          <w:lang w:val="en-US" w:eastAsia="zh-CN"/>
        </w:rPr>
      </w:pPr>
      <w:bookmarkStart w:id="2" w:name="_GoBack"/>
      <w:bookmarkEnd w:id="2"/>
    </w:p>
    <w:p w14:paraId="4DE49AE7">
      <w:pPr>
        <w:spacing w:line="360" w:lineRule="auto"/>
        <w:outlineLvl w:val="1"/>
        <w:rPr>
          <w:color w:val="auto"/>
        </w:rPr>
      </w:pPr>
      <w:r>
        <w:rPr>
          <w:rFonts w:hint="eastAsia" w:ascii="仿宋" w:hAnsi="仿宋" w:eastAsia="仿宋" w:cs="仿宋"/>
          <w:b/>
          <w:bCs/>
          <w:color w:val="auto"/>
          <w:kern w:val="2"/>
          <w:sz w:val="32"/>
          <w:szCs w:val="32"/>
          <w:lang w:val="en-US" w:eastAsia="zh-CN" w:bidi="ar-SA"/>
        </w:rPr>
        <w:t>附件3：报名登记表</w:t>
      </w:r>
    </w:p>
    <w:p w14:paraId="1CB0F954">
      <w:pPr>
        <w:jc w:val="center"/>
        <w:rPr>
          <w:rFonts w:ascii="华文中宋" w:hAnsi="华文中宋" w:eastAsia="华文中宋"/>
          <w:b/>
          <w:color w:val="auto"/>
          <w:sz w:val="36"/>
          <w:szCs w:val="36"/>
        </w:rPr>
      </w:pPr>
      <w:r>
        <w:rPr>
          <w:rFonts w:hint="eastAsia" w:ascii="华文中宋" w:hAnsi="华文中宋" w:eastAsia="华文中宋"/>
          <w:b/>
          <w:color w:val="auto"/>
          <w:sz w:val="36"/>
          <w:szCs w:val="36"/>
        </w:rPr>
        <w:t>报名登记表</w:t>
      </w:r>
    </w:p>
    <w:p w14:paraId="6703C737">
      <w:pPr>
        <w:rPr>
          <w:color w:val="auto"/>
        </w:rPr>
      </w:pPr>
    </w:p>
    <w:tbl>
      <w:tblPr>
        <w:tblStyle w:val="17"/>
        <w:tblW w:w="9432"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20"/>
        <w:gridCol w:w="1980"/>
        <w:gridCol w:w="1440"/>
        <w:gridCol w:w="2592"/>
      </w:tblGrid>
      <w:tr w14:paraId="564BB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6E9C93E7">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报名项目名称（包号）</w:t>
            </w:r>
          </w:p>
        </w:tc>
        <w:tc>
          <w:tcPr>
            <w:tcW w:w="6012" w:type="dxa"/>
            <w:gridSpan w:val="3"/>
            <w:tcBorders>
              <w:top w:val="single" w:color="auto" w:sz="4" w:space="0"/>
              <w:left w:val="single" w:color="auto" w:sz="4" w:space="0"/>
              <w:bottom w:val="single" w:color="auto" w:sz="4" w:space="0"/>
              <w:right w:val="single" w:color="auto" w:sz="4" w:space="0"/>
            </w:tcBorders>
            <w:noWrap w:val="0"/>
            <w:vAlign w:val="center"/>
          </w:tcPr>
          <w:p w14:paraId="659FECE9">
            <w:pPr>
              <w:jc w:val="center"/>
              <w:rPr>
                <w:rFonts w:hint="eastAsia" w:ascii="仿宋" w:hAnsi="仿宋" w:eastAsia="仿宋"/>
                <w:color w:val="auto"/>
                <w:kern w:val="2"/>
                <w:sz w:val="28"/>
                <w:szCs w:val="28"/>
              </w:rPr>
            </w:pPr>
            <w:r>
              <w:rPr>
                <w:rFonts w:hint="eastAsia" w:ascii="仿宋" w:hAnsi="仿宋" w:eastAsia="仿宋"/>
                <w:color w:val="auto"/>
                <w:kern w:val="2"/>
                <w:sz w:val="28"/>
                <w:szCs w:val="28"/>
              </w:rPr>
              <w:t>成都市新津区中医医院</w:t>
            </w:r>
          </w:p>
          <w:p w14:paraId="19B2FA9B">
            <w:pPr>
              <w:jc w:val="center"/>
              <w:rPr>
                <w:rFonts w:ascii="仿宋" w:hAnsi="仿宋" w:eastAsia="仿宋"/>
                <w:color w:val="auto"/>
                <w:kern w:val="2"/>
                <w:sz w:val="28"/>
                <w:szCs w:val="28"/>
              </w:rPr>
            </w:pPr>
            <w:r>
              <w:rPr>
                <w:rFonts w:hint="eastAsia" w:ascii="仿宋" w:hAnsi="仿宋" w:eastAsia="仿宋"/>
                <w:color w:val="auto"/>
                <w:kern w:val="2"/>
                <w:sz w:val="28"/>
                <w:szCs w:val="28"/>
              </w:rPr>
              <w:t>降解袋采购项目询预算价</w:t>
            </w:r>
          </w:p>
        </w:tc>
      </w:tr>
      <w:tr w14:paraId="6E503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207ACA0C">
            <w:pPr>
              <w:ind w:firstLine="280" w:firstLineChars="100"/>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报名单位 /个人名称</w:t>
            </w:r>
          </w:p>
          <w:p w14:paraId="5A522581">
            <w:pPr>
              <w:ind w:firstLine="236" w:firstLineChars="98"/>
              <w:rPr>
                <w:rFonts w:ascii="仿宋" w:hAnsi="仿宋" w:eastAsia="仿宋"/>
                <w:b/>
                <w:color w:val="auto"/>
                <w:kern w:val="2"/>
                <w:sz w:val="24"/>
                <w:szCs w:val="24"/>
              </w:rPr>
            </w:pPr>
            <w:r>
              <w:rPr>
                <w:rFonts w:hint="eastAsia" w:ascii="仿宋" w:hAnsi="仿宋" w:eastAsia="仿宋"/>
                <w:b/>
                <w:color w:val="auto"/>
                <w:kern w:val="2"/>
                <w:sz w:val="24"/>
              </w:rPr>
              <w:t>(统一社会信用代码/税号)</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19B5935A">
            <w:pPr>
              <w:jc w:val="center"/>
              <w:rPr>
                <w:rFonts w:hint="default" w:ascii="仿宋" w:hAnsi="仿宋" w:eastAsia="仿宋"/>
                <w:color w:val="auto"/>
                <w:kern w:val="2"/>
                <w:sz w:val="28"/>
                <w:szCs w:val="28"/>
                <w:lang w:val="en-US" w:eastAsia="zh-CN"/>
              </w:rPr>
            </w:pPr>
            <w:r>
              <w:rPr>
                <w:rFonts w:hint="eastAsia"/>
                <w:color w:val="auto"/>
                <w:kern w:val="2"/>
                <w:sz w:val="28"/>
                <w:szCs w:val="28"/>
                <w:lang w:val="en-US" w:eastAsia="zh-CN"/>
              </w:rPr>
              <w:t xml:space="preserve">                              </w:t>
            </w:r>
            <w:r>
              <w:rPr>
                <w:rFonts w:hint="eastAsia" w:ascii="仿宋" w:hAnsi="仿宋" w:eastAsia="仿宋" w:cs="仿宋"/>
                <w:color w:val="auto"/>
                <w:kern w:val="2"/>
                <w:sz w:val="28"/>
                <w:szCs w:val="28"/>
                <w:lang w:val="en-US" w:eastAsia="zh-CN" w:bidi="ar-SA"/>
              </w:rPr>
              <w:t>（盖章）</w:t>
            </w:r>
          </w:p>
        </w:tc>
      </w:tr>
      <w:tr w14:paraId="0F821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4779351F">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单位  / 个人地址</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1B27106C">
            <w:pPr>
              <w:jc w:val="center"/>
              <w:rPr>
                <w:rFonts w:ascii="仿宋" w:hAnsi="仿宋" w:eastAsia="仿宋"/>
                <w:color w:val="auto"/>
                <w:kern w:val="2"/>
                <w:sz w:val="28"/>
                <w:szCs w:val="28"/>
              </w:rPr>
            </w:pPr>
          </w:p>
        </w:tc>
      </w:tr>
      <w:tr w14:paraId="1CF5D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3D3E3605">
            <w:pPr>
              <w:jc w:val="center"/>
              <w:rPr>
                <w:rFonts w:hint="eastAsia" w:ascii="仿宋" w:hAnsi="仿宋" w:eastAsia="仿宋"/>
                <w:color w:val="auto"/>
                <w:kern w:val="2"/>
                <w:sz w:val="28"/>
                <w:szCs w:val="28"/>
                <w:lang w:eastAsia="zh-CN"/>
              </w:rPr>
            </w:pPr>
            <w:r>
              <w:rPr>
                <w:rFonts w:hint="eastAsia" w:ascii="仿宋" w:hAnsi="仿宋" w:eastAsia="仿宋"/>
                <w:color w:val="auto"/>
                <w:kern w:val="2"/>
                <w:sz w:val="28"/>
                <w:szCs w:val="28"/>
              </w:rPr>
              <w:t>单位电话</w:t>
            </w:r>
            <w:r>
              <w:rPr>
                <w:rFonts w:hint="eastAsia" w:ascii="仿宋" w:hAnsi="仿宋" w:eastAsia="仿宋"/>
                <w:color w:val="auto"/>
                <w:kern w:val="2"/>
                <w:sz w:val="24"/>
              </w:rPr>
              <w:t xml:space="preserve"> </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171FE593">
            <w:pPr>
              <w:rPr>
                <w:rFonts w:ascii="仿宋" w:hAnsi="仿宋" w:eastAsia="仿宋"/>
                <w:color w:val="auto"/>
                <w:kern w:val="2"/>
                <w:sz w:val="24"/>
                <w:szCs w:val="24"/>
              </w:rPr>
            </w:pPr>
          </w:p>
        </w:tc>
      </w:tr>
      <w:tr w14:paraId="69C16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319351CC">
            <w:pPr>
              <w:jc w:val="center"/>
              <w:rPr>
                <w:rFonts w:ascii="仿宋" w:hAnsi="仿宋" w:eastAsia="仿宋"/>
                <w:color w:val="auto"/>
                <w:kern w:val="2"/>
                <w:sz w:val="28"/>
                <w:szCs w:val="28"/>
              </w:rPr>
            </w:pPr>
            <w:r>
              <w:rPr>
                <w:rFonts w:hint="eastAsia"/>
                <w:color w:val="auto"/>
                <w:kern w:val="2"/>
                <w:sz w:val="28"/>
                <w:szCs w:val="28"/>
                <w:lang w:val="en-US" w:eastAsia="zh-CN"/>
              </w:rPr>
              <w:t>*经办</w:t>
            </w:r>
            <w:r>
              <w:rPr>
                <w:rFonts w:hint="eastAsia" w:ascii="仿宋" w:hAnsi="仿宋" w:eastAsia="仿宋"/>
                <w:color w:val="auto"/>
                <w:kern w:val="2"/>
                <w:sz w:val="28"/>
                <w:szCs w:val="28"/>
              </w:rPr>
              <w:t>联系人</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12BBFFFE">
            <w:pPr>
              <w:jc w:val="center"/>
              <w:rPr>
                <w:rFonts w:ascii="仿宋" w:hAnsi="仿宋" w:eastAsia="仿宋"/>
                <w:color w:val="auto"/>
                <w:kern w:val="2"/>
                <w:sz w:val="28"/>
                <w:szCs w:val="28"/>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31FB081A">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手 机</w:t>
            </w:r>
          </w:p>
        </w:tc>
        <w:tc>
          <w:tcPr>
            <w:tcW w:w="2592" w:type="dxa"/>
            <w:tcBorders>
              <w:top w:val="single" w:color="auto" w:sz="4" w:space="0"/>
              <w:left w:val="single" w:color="auto" w:sz="4" w:space="0"/>
              <w:bottom w:val="single" w:color="auto" w:sz="4" w:space="0"/>
              <w:right w:val="single" w:color="auto" w:sz="4" w:space="0"/>
            </w:tcBorders>
            <w:noWrap w:val="0"/>
            <w:vAlign w:val="top"/>
          </w:tcPr>
          <w:p w14:paraId="76D70A98">
            <w:pPr>
              <w:jc w:val="center"/>
              <w:rPr>
                <w:rFonts w:ascii="仿宋" w:hAnsi="仿宋" w:eastAsia="仿宋"/>
                <w:color w:val="auto"/>
                <w:kern w:val="2"/>
                <w:sz w:val="28"/>
                <w:szCs w:val="28"/>
              </w:rPr>
            </w:pPr>
          </w:p>
        </w:tc>
      </w:tr>
      <w:tr w14:paraId="2F9ED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3678F648">
            <w:pPr>
              <w:jc w:val="center"/>
              <w:rPr>
                <w:rFonts w:ascii="仿宋" w:hAnsi="仿宋" w:eastAsia="仿宋"/>
                <w:color w:val="auto"/>
                <w:kern w:val="2"/>
                <w:sz w:val="28"/>
                <w:szCs w:val="28"/>
              </w:rPr>
            </w:pPr>
            <w:r>
              <w:rPr>
                <w:rFonts w:hint="eastAsia" w:ascii="仿宋" w:hAnsi="仿宋" w:eastAsia="仿宋"/>
                <w:color w:val="auto"/>
                <w:kern w:val="2"/>
                <w:sz w:val="28"/>
                <w:szCs w:val="28"/>
              </w:rPr>
              <w:t>邮     箱</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04B02782">
            <w:pPr>
              <w:jc w:val="center"/>
              <w:rPr>
                <w:rFonts w:ascii="仿宋" w:hAnsi="仿宋" w:eastAsia="仿宋"/>
                <w:color w:val="auto"/>
                <w:kern w:val="2"/>
                <w:sz w:val="28"/>
                <w:szCs w:val="28"/>
              </w:rPr>
            </w:pPr>
          </w:p>
        </w:tc>
      </w:tr>
      <w:tr w14:paraId="2827D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6E5824BD">
            <w:pPr>
              <w:jc w:val="center"/>
              <w:rPr>
                <w:rFonts w:ascii="仿宋" w:hAnsi="仿宋" w:eastAsia="仿宋"/>
                <w:color w:val="auto"/>
                <w:kern w:val="2"/>
                <w:sz w:val="28"/>
                <w:szCs w:val="28"/>
              </w:rPr>
            </w:pPr>
            <w:r>
              <w:rPr>
                <w:rFonts w:hint="eastAsia" w:ascii="仿宋" w:hAnsi="仿宋" w:eastAsia="仿宋"/>
                <w:color w:val="auto"/>
                <w:kern w:val="2"/>
                <w:sz w:val="28"/>
                <w:szCs w:val="28"/>
              </w:rPr>
              <w:t>备     注</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75F028DD">
            <w:pPr>
              <w:rPr>
                <w:rFonts w:ascii="仿宋" w:hAnsi="仿宋" w:eastAsia="仿宋"/>
                <w:color w:val="auto"/>
                <w:kern w:val="2"/>
                <w:sz w:val="28"/>
                <w:szCs w:val="28"/>
              </w:rPr>
            </w:pPr>
          </w:p>
        </w:tc>
      </w:tr>
    </w:tbl>
    <w:p w14:paraId="6958CC41">
      <w:pPr>
        <w:jc w:val="center"/>
        <w:rPr>
          <w:rFonts w:ascii="Times New Roman"/>
          <w:color w:val="auto"/>
          <w:kern w:val="2"/>
          <w:sz w:val="21"/>
        </w:rPr>
      </w:pPr>
    </w:p>
    <w:p w14:paraId="341C63C1">
      <w:pPr>
        <w:spacing w:line="360" w:lineRule="auto"/>
        <w:rPr>
          <w:rFonts w:hint="default" w:ascii="仿宋" w:hAnsi="仿宋" w:eastAsia="仿宋" w:cs="Times New Roman"/>
          <w:color w:val="auto"/>
          <w:sz w:val="24"/>
          <w:szCs w:val="24"/>
          <w:lang w:val="en-US" w:eastAsia="zh-CN"/>
        </w:rPr>
      </w:pPr>
      <w:r>
        <w:rPr>
          <w:rFonts w:hint="eastAsia" w:ascii="仿宋" w:hAnsi="仿宋" w:eastAsia="仿宋" w:cs="Times New Roman"/>
          <w:color w:val="auto"/>
          <w:sz w:val="24"/>
          <w:szCs w:val="24"/>
        </w:rPr>
        <w:t xml:space="preserve">    </w:t>
      </w:r>
      <w:r>
        <w:rPr>
          <w:rFonts w:hint="eastAsia" w:ascii="仿宋" w:hAnsi="仿宋" w:eastAsia="仿宋" w:cs="Times New Roman"/>
          <w:color w:val="auto"/>
          <w:sz w:val="24"/>
          <w:szCs w:val="24"/>
          <w:lang w:eastAsia="zh-CN"/>
        </w:rPr>
        <w:t>采购单位联系人：</w:t>
      </w:r>
      <w:r>
        <w:rPr>
          <w:rFonts w:hint="eastAsia" w:ascii="仿宋" w:hAnsi="仿宋" w:eastAsia="仿宋" w:cs="Times New Roman"/>
          <w:color w:val="auto"/>
          <w:sz w:val="24"/>
          <w:szCs w:val="24"/>
          <w:lang w:val="en-US" w:eastAsia="zh-CN"/>
        </w:rPr>
        <w:t>潘老师、周</w:t>
      </w:r>
      <w:r>
        <w:rPr>
          <w:rFonts w:hint="eastAsia" w:ascii="仿宋" w:hAnsi="仿宋" w:eastAsia="仿宋" w:cs="Times New Roman"/>
          <w:color w:val="auto"/>
          <w:sz w:val="24"/>
          <w:szCs w:val="24"/>
          <w:lang w:eastAsia="zh-CN"/>
        </w:rPr>
        <w:t>老师</w:t>
      </w:r>
      <w:r>
        <w:rPr>
          <w:rFonts w:hint="eastAsia" w:ascii="仿宋" w:hAnsi="仿宋" w:eastAsia="仿宋" w:cs="Times New Roman"/>
          <w:color w:val="auto"/>
          <w:sz w:val="24"/>
          <w:szCs w:val="24"/>
          <w:lang w:val="en-US" w:eastAsia="zh-CN"/>
        </w:rPr>
        <w:t xml:space="preserve"> 028-82526150</w:t>
      </w:r>
      <w:r>
        <w:rPr>
          <w:rFonts w:hint="eastAsia" w:ascii="仿宋" w:hAnsi="仿宋" w:eastAsia="仿宋" w:cs="Times New Roman"/>
          <w:color w:val="auto"/>
          <w:sz w:val="24"/>
          <w:szCs w:val="24"/>
          <w:lang w:eastAsia="zh-CN"/>
        </w:rPr>
        <w:t>，</w:t>
      </w:r>
      <w:r>
        <w:rPr>
          <w:rFonts w:hint="eastAsia" w:ascii="仿宋" w:hAnsi="仿宋" w:eastAsia="仿宋" w:cs="Times New Roman"/>
          <w:color w:val="auto"/>
          <w:sz w:val="24"/>
          <w:szCs w:val="24"/>
          <w:lang w:val="en-US" w:eastAsia="zh-CN"/>
        </w:rPr>
        <w:t>邮箱845865477@qq.com</w:t>
      </w:r>
    </w:p>
    <w:p w14:paraId="49E02950">
      <w:pPr>
        <w:spacing w:line="360" w:lineRule="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lang w:val="en-US" w:eastAsia="zh-CN"/>
        </w:rPr>
        <w:t>注:提供（1）报名登记表扫描件（2）投标单位营业执照正、副本复印件（3）</w:t>
      </w:r>
      <w:r>
        <w:rPr>
          <w:rFonts w:hint="eastAsia" w:ascii="仿宋" w:hAnsi="仿宋" w:eastAsia="仿宋" w:cs="仿宋"/>
          <w:color w:val="auto"/>
          <w:sz w:val="24"/>
          <w:szCs w:val="24"/>
          <w:lang w:val="en-US" w:eastAsia="zh-CN"/>
        </w:rPr>
        <w:t>法人和授权委托人证明文件</w:t>
      </w:r>
      <w:r>
        <w:rPr>
          <w:rFonts w:hint="eastAsia" w:ascii="仿宋" w:hAnsi="仿宋" w:eastAsia="仿宋" w:cs="Times New Roman"/>
          <w:color w:val="auto"/>
          <w:sz w:val="24"/>
          <w:szCs w:val="24"/>
          <w:lang w:val="en-US" w:eastAsia="zh-CN"/>
        </w:rPr>
        <w:t>（以上三条均需加盖供应商公章，提供扫描至以上邮箱）（4）</w:t>
      </w:r>
      <w:r>
        <w:rPr>
          <w:rFonts w:hint="eastAsia" w:ascii="仿宋" w:hAnsi="仿宋" w:eastAsia="仿宋" w:cs="Times New Roman"/>
          <w:color w:val="auto"/>
          <w:sz w:val="24"/>
          <w:szCs w:val="24"/>
          <w:highlight w:val="none"/>
          <w:lang w:val="en-US" w:eastAsia="zh-CN"/>
        </w:rPr>
        <w:t>递交响应文件时，把以上3项资料盖章资料一并递交，此3项资料无需密封。</w:t>
      </w:r>
    </w:p>
    <w:p w14:paraId="3792C5C9">
      <w:pPr>
        <w:spacing w:line="360" w:lineRule="auto"/>
        <w:rPr>
          <w:color w:val="auto"/>
        </w:rPr>
      </w:pPr>
      <w:r>
        <w:rPr>
          <w:rFonts w:hint="eastAsia" w:ascii="仿宋" w:hAnsi="仿宋" w:eastAsia="仿宋" w:cs="Times New Roman"/>
          <w:color w:val="auto"/>
          <w:sz w:val="24"/>
          <w:szCs w:val="24"/>
          <w:lang w:eastAsia="zh-CN"/>
        </w:rPr>
        <w:t>投标单位购买招标文件时请如实认真填写报名登记表和投标人信息；若因投标单位提供的错误或不实信息，对其投标事宜造成影响的，由其投标单位自行承担所有责任。</w:t>
      </w:r>
    </w:p>
    <w:sectPr>
      <w:footerReference r:id="rId3" w:type="default"/>
      <w:pgSz w:w="11906" w:h="16838"/>
      <w:pgMar w:top="1587" w:right="1587" w:bottom="158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6F7F360-5EEC-4FFD-8D38-D6A240945C9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auto"/>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Verdana">
    <w:panose1 w:val="020B0604030504040204"/>
    <w:charset w:val="00"/>
    <w:family w:val="swiss"/>
    <w:pitch w:val="default"/>
    <w:sig w:usb0="A00006FF" w:usb1="4000205B" w:usb2="00000010" w:usb3="00000000" w:csb0="2000019F" w:csb1="00000000"/>
  </w:font>
  <w:font w:name=".......">
    <w:altName w:val="宋体"/>
    <w:panose1 w:val="00000000000000000000"/>
    <w:charset w:val="86"/>
    <w:family w:val="swiss"/>
    <w:pitch w:val="default"/>
    <w:sig w:usb0="00000000" w:usb1="00000000" w:usb2="00000010" w:usb3="00000000" w:csb0="00040000" w:csb1="00000000"/>
  </w:font>
  <w:font w:name="方正小标宋简体">
    <w:panose1 w:val="02000000000000000000"/>
    <w:charset w:val="86"/>
    <w:family w:val="script"/>
    <w:pitch w:val="default"/>
    <w:sig w:usb0="00000001" w:usb1="08000000" w:usb2="00000000" w:usb3="00000000" w:csb0="00040000" w:csb1="00000000"/>
    <w:embedRegular r:id="rId2" w:fontKey="{48E68675-AEA6-4231-AF62-EF45DAFABAC4}"/>
  </w:font>
  <w:font w:name="仿宋">
    <w:panose1 w:val="02010609060101010101"/>
    <w:charset w:val="86"/>
    <w:family w:val="auto"/>
    <w:pitch w:val="default"/>
    <w:sig w:usb0="800002BF" w:usb1="38CF7CFA" w:usb2="00000016" w:usb3="00000000" w:csb0="00040001" w:csb1="00000000"/>
    <w:embedRegular r:id="rId3" w:fontKey="{E0154B4F-4B2D-4304-9EFA-5862AF37C22B}"/>
  </w:font>
  <w:font w:name="仿宋_GB2312">
    <w:panose1 w:val="02010609030101010101"/>
    <w:charset w:val="86"/>
    <w:family w:val="modern"/>
    <w:pitch w:val="default"/>
    <w:sig w:usb0="00000001" w:usb1="080E0000" w:usb2="00000000" w:usb3="00000000" w:csb0="00040000" w:csb1="00000000"/>
    <w:embedRegular r:id="rId4" w:fontKey="{DB7C2881-B240-45AB-8D46-E4C9817B1981}"/>
  </w:font>
  <w:font w:name="华文中宋">
    <w:panose1 w:val="02010600040101010101"/>
    <w:charset w:val="86"/>
    <w:family w:val="auto"/>
    <w:pitch w:val="default"/>
    <w:sig w:usb0="00000287" w:usb1="080F0000" w:usb2="00000000" w:usb3="00000000" w:csb0="0004009F" w:csb1="DFD70000"/>
    <w:embedRegular r:id="rId5" w:fontKey="{FF0A8EE0-1E29-4D90-A99E-E2C54D3C11A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4B304">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FD1E81">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FFD1E81">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7E4A69"/>
    <w:multiLevelType w:val="singleLevel"/>
    <w:tmpl w:val="A17E4A69"/>
    <w:lvl w:ilvl="0" w:tentative="0">
      <w:start w:val="2"/>
      <w:numFmt w:val="decimal"/>
      <w:suff w:val="nothing"/>
      <w:lvlText w:val="%1、"/>
      <w:lvlJc w:val="left"/>
    </w:lvl>
  </w:abstractNum>
  <w:abstractNum w:abstractNumId="1">
    <w:nsid w:val="669B8B91"/>
    <w:multiLevelType w:val="singleLevel"/>
    <w:tmpl w:val="669B8B91"/>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xMzNiN2U5MGRhMmFkMmQwZmU4Y2JkNjJlMjQ4YTMifQ=="/>
  </w:docVars>
  <w:rsids>
    <w:rsidRoot w:val="00000000"/>
    <w:rsid w:val="037574EA"/>
    <w:rsid w:val="03C14F9B"/>
    <w:rsid w:val="050D4849"/>
    <w:rsid w:val="06140401"/>
    <w:rsid w:val="0687062B"/>
    <w:rsid w:val="07543E0A"/>
    <w:rsid w:val="081A4D48"/>
    <w:rsid w:val="08B35707"/>
    <w:rsid w:val="08F2390F"/>
    <w:rsid w:val="090D1284"/>
    <w:rsid w:val="097B39EB"/>
    <w:rsid w:val="0A0B3C41"/>
    <w:rsid w:val="0A9B3267"/>
    <w:rsid w:val="0B5918E5"/>
    <w:rsid w:val="0CAF61E6"/>
    <w:rsid w:val="0CD85E9D"/>
    <w:rsid w:val="0CEC01E6"/>
    <w:rsid w:val="0D5C45C0"/>
    <w:rsid w:val="109E4EEF"/>
    <w:rsid w:val="10B14879"/>
    <w:rsid w:val="11213D01"/>
    <w:rsid w:val="115A0E16"/>
    <w:rsid w:val="12042B30"/>
    <w:rsid w:val="126F67ED"/>
    <w:rsid w:val="136C3083"/>
    <w:rsid w:val="142B4CEC"/>
    <w:rsid w:val="14D42C8D"/>
    <w:rsid w:val="156D6775"/>
    <w:rsid w:val="18226BE9"/>
    <w:rsid w:val="189A41EE"/>
    <w:rsid w:val="18B340A6"/>
    <w:rsid w:val="18BB1A7C"/>
    <w:rsid w:val="190653E0"/>
    <w:rsid w:val="1918274B"/>
    <w:rsid w:val="192D5B82"/>
    <w:rsid w:val="1A0E09F0"/>
    <w:rsid w:val="1A82318C"/>
    <w:rsid w:val="1B7C3AD4"/>
    <w:rsid w:val="1B8227E1"/>
    <w:rsid w:val="1CF00880"/>
    <w:rsid w:val="1E5866DD"/>
    <w:rsid w:val="1F51661D"/>
    <w:rsid w:val="1FEB04EB"/>
    <w:rsid w:val="203A6AFE"/>
    <w:rsid w:val="20631E6A"/>
    <w:rsid w:val="22C02AA3"/>
    <w:rsid w:val="24036A14"/>
    <w:rsid w:val="259A0116"/>
    <w:rsid w:val="25E116AE"/>
    <w:rsid w:val="26104F2A"/>
    <w:rsid w:val="28081A55"/>
    <w:rsid w:val="28215785"/>
    <w:rsid w:val="28273A3D"/>
    <w:rsid w:val="285D2B42"/>
    <w:rsid w:val="28E76FDC"/>
    <w:rsid w:val="28EC2844"/>
    <w:rsid w:val="299F4E43"/>
    <w:rsid w:val="2A50295E"/>
    <w:rsid w:val="2AE31A25"/>
    <w:rsid w:val="2BBE3953"/>
    <w:rsid w:val="2C365B84"/>
    <w:rsid w:val="2C414E70"/>
    <w:rsid w:val="2CE51C0C"/>
    <w:rsid w:val="2EBA563C"/>
    <w:rsid w:val="2EE0733E"/>
    <w:rsid w:val="313733B5"/>
    <w:rsid w:val="31E57B5F"/>
    <w:rsid w:val="32DF1FDC"/>
    <w:rsid w:val="338D4C23"/>
    <w:rsid w:val="35FA3F11"/>
    <w:rsid w:val="361433DA"/>
    <w:rsid w:val="36A24542"/>
    <w:rsid w:val="376663E7"/>
    <w:rsid w:val="37922808"/>
    <w:rsid w:val="37F331A8"/>
    <w:rsid w:val="381C22E4"/>
    <w:rsid w:val="38E112A1"/>
    <w:rsid w:val="3923007A"/>
    <w:rsid w:val="39344DD8"/>
    <w:rsid w:val="39EE7A9E"/>
    <w:rsid w:val="3BC7163B"/>
    <w:rsid w:val="3CA53273"/>
    <w:rsid w:val="3CE235AE"/>
    <w:rsid w:val="3EAD106F"/>
    <w:rsid w:val="402E6E46"/>
    <w:rsid w:val="40980764"/>
    <w:rsid w:val="41EE2342"/>
    <w:rsid w:val="429978DB"/>
    <w:rsid w:val="43B35B15"/>
    <w:rsid w:val="440B7D6A"/>
    <w:rsid w:val="45792516"/>
    <w:rsid w:val="459E4A6E"/>
    <w:rsid w:val="46856199"/>
    <w:rsid w:val="47316A0D"/>
    <w:rsid w:val="49154102"/>
    <w:rsid w:val="4A0855A2"/>
    <w:rsid w:val="4B645E12"/>
    <w:rsid w:val="4C074DD7"/>
    <w:rsid w:val="4DF96CE5"/>
    <w:rsid w:val="4E3E5621"/>
    <w:rsid w:val="4F2627F5"/>
    <w:rsid w:val="4FC9093A"/>
    <w:rsid w:val="50992D05"/>
    <w:rsid w:val="51FF2B94"/>
    <w:rsid w:val="529102F8"/>
    <w:rsid w:val="530C0109"/>
    <w:rsid w:val="533F3632"/>
    <w:rsid w:val="53857839"/>
    <w:rsid w:val="55983288"/>
    <w:rsid w:val="55BF0D9E"/>
    <w:rsid w:val="55DC4A75"/>
    <w:rsid w:val="579637F7"/>
    <w:rsid w:val="5908115A"/>
    <w:rsid w:val="594D4AA0"/>
    <w:rsid w:val="5A61002F"/>
    <w:rsid w:val="5A8B5E8A"/>
    <w:rsid w:val="5AE2054A"/>
    <w:rsid w:val="5B383E5D"/>
    <w:rsid w:val="5B802AD3"/>
    <w:rsid w:val="5B9F7A2E"/>
    <w:rsid w:val="5CC43519"/>
    <w:rsid w:val="5CD324F3"/>
    <w:rsid w:val="5E14253A"/>
    <w:rsid w:val="5E9C6B06"/>
    <w:rsid w:val="5F6F6E00"/>
    <w:rsid w:val="5F8F5B94"/>
    <w:rsid w:val="60E70C20"/>
    <w:rsid w:val="621041A6"/>
    <w:rsid w:val="62976675"/>
    <w:rsid w:val="63B3128D"/>
    <w:rsid w:val="64F00F67"/>
    <w:rsid w:val="65A6150C"/>
    <w:rsid w:val="66502ACA"/>
    <w:rsid w:val="670267B3"/>
    <w:rsid w:val="68796990"/>
    <w:rsid w:val="692F0EEA"/>
    <w:rsid w:val="69FA5E67"/>
    <w:rsid w:val="6A2C3362"/>
    <w:rsid w:val="6C792A1B"/>
    <w:rsid w:val="6CAF118B"/>
    <w:rsid w:val="6D147240"/>
    <w:rsid w:val="6D8871EF"/>
    <w:rsid w:val="6D9B3ACA"/>
    <w:rsid w:val="6DD33414"/>
    <w:rsid w:val="6E893B0C"/>
    <w:rsid w:val="70F55EB6"/>
    <w:rsid w:val="717645B6"/>
    <w:rsid w:val="71950224"/>
    <w:rsid w:val="72411EEC"/>
    <w:rsid w:val="727662A7"/>
    <w:rsid w:val="72EA3CE1"/>
    <w:rsid w:val="73217EED"/>
    <w:rsid w:val="73700F48"/>
    <w:rsid w:val="742A2C87"/>
    <w:rsid w:val="74513CA5"/>
    <w:rsid w:val="74835629"/>
    <w:rsid w:val="74C05C36"/>
    <w:rsid w:val="761D53B8"/>
    <w:rsid w:val="762D016C"/>
    <w:rsid w:val="767D7C04"/>
    <w:rsid w:val="78D9538A"/>
    <w:rsid w:val="79C64BDE"/>
    <w:rsid w:val="7AD25AA2"/>
    <w:rsid w:val="7B6F1AE6"/>
    <w:rsid w:val="7C2330CA"/>
    <w:rsid w:val="7D9E115D"/>
    <w:rsid w:val="7E013117"/>
    <w:rsid w:val="7EDE3F45"/>
    <w:rsid w:val="7F8E03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4">
    <w:name w:val="heading 2"/>
    <w:basedOn w:val="1"/>
    <w:next w:val="1"/>
    <w:semiHidden/>
    <w:unhideWhenUsed/>
    <w:qFormat/>
    <w:uiPriority w:val="9"/>
    <w:pPr>
      <w:keepNext/>
      <w:keepLines/>
      <w:spacing w:before="160" w:after="80"/>
      <w:outlineLvl w:val="1"/>
    </w:pPr>
    <w:rPr>
      <w:rFonts w:asciiTheme="majorHAnsi" w:hAnsiTheme="majorHAnsi" w:eastAsiaTheme="majorEastAsia" w:cstheme="majorBidi"/>
      <w:color w:val="2E54A1" w:themeColor="accent1" w:themeShade="BF"/>
      <w:sz w:val="40"/>
      <w:szCs w:val="40"/>
    </w:rPr>
  </w:style>
  <w:style w:type="paragraph" w:styleId="5">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rPr>
      <w:rFonts w:ascii="宋体" w:hAnsi="Times New Roman"/>
      <w:kern w:val="0"/>
      <w:sz w:val="34"/>
      <w:szCs w:val="20"/>
    </w:rPr>
  </w:style>
  <w:style w:type="paragraph" w:styleId="6">
    <w:name w:val="Normal Indent"/>
    <w:basedOn w:val="1"/>
    <w:qFormat/>
    <w:uiPriority w:val="0"/>
    <w:pPr>
      <w:ind w:firstLine="420" w:firstLineChars="200"/>
    </w:pPr>
  </w:style>
  <w:style w:type="paragraph" w:styleId="7">
    <w:name w:val="Body Text 3"/>
    <w:basedOn w:val="1"/>
    <w:unhideWhenUsed/>
    <w:qFormat/>
    <w:uiPriority w:val="99"/>
    <w:pPr>
      <w:jc w:val="center"/>
    </w:pPr>
    <w:rPr>
      <w:rFonts w:hint="eastAsia" w:hAnsi="Symbol"/>
      <w:sz w:val="10"/>
      <w:szCs w:val="24"/>
    </w:rPr>
  </w:style>
  <w:style w:type="paragraph" w:styleId="8">
    <w:name w:val="Body Text Indent"/>
    <w:basedOn w:val="1"/>
    <w:qFormat/>
    <w:uiPriority w:val="0"/>
    <w:pPr>
      <w:spacing w:line="500" w:lineRule="exact"/>
      <w:ind w:left="832" w:leftChars="832" w:firstLine="433" w:firstLineChars="196"/>
    </w:pPr>
    <w:rPr>
      <w:sz w:val="24"/>
    </w:rPr>
  </w:style>
  <w:style w:type="paragraph" w:styleId="9">
    <w:name w:val="Date"/>
    <w:basedOn w:val="1"/>
    <w:next w:val="1"/>
    <w:qFormat/>
    <w:uiPriority w:val="0"/>
    <w:rPr>
      <w:rFonts w:eastAsia="黑体"/>
      <w:sz w:val="36"/>
    </w:rPr>
  </w:style>
  <w:style w:type="paragraph" w:styleId="10">
    <w:name w:val="Body Text Indent 2"/>
    <w:basedOn w:val="1"/>
    <w:next w:val="11"/>
    <w:qFormat/>
    <w:uiPriority w:val="0"/>
    <w:pPr>
      <w:spacing w:after="120" w:line="480" w:lineRule="auto"/>
      <w:ind w:left="420" w:leftChars="200"/>
    </w:pPr>
    <w:rPr>
      <w:rFonts w:ascii="Calibri" w:hAnsi="Calibri" w:eastAsia="宋体" w:cs="Times New Roman"/>
      <w:szCs w:val="22"/>
    </w:rPr>
  </w:style>
  <w:style w:type="paragraph" w:customStyle="1" w:styleId="11">
    <w:name w:val="样式"/>
    <w:basedOn w:val="1"/>
    <w:qFormat/>
    <w:uiPriority w:val="0"/>
    <w:pPr>
      <w:autoSpaceDE w:val="0"/>
      <w:autoSpaceDN w:val="0"/>
      <w:adjustRightInd w:val="0"/>
      <w:jc w:val="left"/>
    </w:pPr>
    <w:rPr>
      <w:rFonts w:hint="eastAsia" w:ascii="宋体" w:hAnsi="宋体" w:eastAsia="宋体" w:cs="Times New Roman"/>
      <w:kern w:val="0"/>
      <w:sz w:val="24"/>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Body Text First Indent"/>
    <w:basedOn w:val="2"/>
    <w:next w:val="1"/>
    <w:qFormat/>
    <w:uiPriority w:val="0"/>
    <w:pPr>
      <w:widowControl w:val="0"/>
      <w:spacing w:after="120" w:afterLines="0" w:line="240" w:lineRule="auto"/>
      <w:ind w:firstLine="420" w:firstLineChars="100"/>
    </w:pPr>
  </w:style>
  <w:style w:type="paragraph" w:styleId="16">
    <w:name w:val="Body Text First Indent 2"/>
    <w:basedOn w:val="8"/>
    <w:qFormat/>
    <w:uiPriority w:val="0"/>
    <w:pPr>
      <w:spacing w:after="120" w:line="240" w:lineRule="auto"/>
      <w:ind w:left="420" w:leftChars="200" w:firstLine="420"/>
    </w:pPr>
    <w:rPr>
      <w:sz w:val="21"/>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paragraph" w:customStyle="1" w:styleId="21">
    <w:name w:val="正文1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22">
    <w:name w:val="List Paragraph"/>
    <w:basedOn w:val="1"/>
    <w:qFormat/>
    <w:uiPriority w:val="34"/>
    <w:pPr>
      <w:ind w:firstLine="420" w:firstLineChars="200"/>
    </w:pPr>
    <w:rPr>
      <w:rFonts w:ascii="Times New Roman"/>
      <w:szCs w:val="22"/>
    </w:rPr>
  </w:style>
  <w:style w:type="character" w:customStyle="1" w:styleId="23">
    <w:name w:val="NormalCharacter"/>
    <w:semiHidden/>
    <w:qFormat/>
    <w:uiPriority w:val="0"/>
  </w:style>
  <w:style w:type="paragraph" w:customStyle="1" w:styleId="24">
    <w:name w:val="无间隔1"/>
    <w:qFormat/>
    <w:uiPriority w:val="0"/>
    <w:pPr>
      <w:widowControl w:val="0"/>
      <w:jc w:val="both"/>
    </w:pPr>
    <w:rPr>
      <w:rFonts w:ascii="Arial Black" w:hAnsi="Arial Black" w:eastAsia="等线" w:cs="Verdana"/>
      <w:kern w:val="2"/>
      <w:sz w:val="21"/>
      <w:szCs w:val="22"/>
      <w:lang w:val="en-US" w:eastAsia="zh-CN" w:bidi="ar-SA"/>
    </w:rPr>
  </w:style>
  <w:style w:type="paragraph" w:customStyle="1" w:styleId="25">
    <w:name w:val="null3"/>
    <w:hidden/>
    <w:qFormat/>
    <w:uiPriority w:val="0"/>
    <w:rPr>
      <w:rFonts w:hint="eastAsia" w:asciiTheme="minorHAnsi" w:hAnsiTheme="minorHAnsi" w:eastAsiaTheme="minorEastAsia" w:cstheme="minorBidi"/>
      <w:lang w:val="en-US" w:eastAsia="zh-Hans"/>
    </w:rPr>
  </w:style>
  <w:style w:type="paragraph" w:customStyle="1" w:styleId="26">
    <w:name w:val="_Style 13"/>
    <w:autoRedefine/>
    <w:qFormat/>
    <w:uiPriority w:val="0"/>
    <w:pPr>
      <w:spacing w:before="120" w:after="120" w:line="288" w:lineRule="auto"/>
      <w:ind w:left="0"/>
      <w:jc w:val="left"/>
    </w:pPr>
    <w:rPr>
      <w:rFonts w:ascii="Arial" w:hAnsi="Arial" w:eastAsia="等线" w:cs="Arial"/>
      <w:sz w:val="22"/>
      <w:szCs w:val="22"/>
    </w:rPr>
  </w:style>
  <w:style w:type="paragraph" w:customStyle="1" w:styleId="27">
    <w:name w:val="Default"/>
    <w:next w:val="10"/>
    <w:qFormat/>
    <w:uiPriority w:val="0"/>
    <w:pPr>
      <w:widowControl w:val="0"/>
      <w:autoSpaceDE w:val="0"/>
      <w:autoSpaceDN w:val="0"/>
      <w:adjustRightInd w:val="0"/>
    </w:pPr>
    <w:rPr>
      <w:rFonts w:ascii="......." w:hAnsi="......." w:eastAsia="......." w:cs="......."/>
      <w:color w:val="000000"/>
      <w:sz w:val="24"/>
      <w:szCs w:val="24"/>
      <w:lang w:val="en-US" w:eastAsia="zh-CN" w:bidi="ar-SA"/>
    </w:rPr>
  </w:style>
  <w:style w:type="paragraph" w:customStyle="1" w:styleId="28">
    <w:name w:val="列出段落11"/>
    <w:basedOn w:val="1"/>
    <w:qFormat/>
    <w:uiPriority w:val="34"/>
    <w:pPr>
      <w:spacing w:after="0" w:line="240" w:lineRule="auto"/>
      <w:ind w:firstLine="420" w:firstLineChars="200"/>
      <w:jc w:val="both"/>
    </w:pPr>
    <w:rPr>
      <w:rFonts w:ascii="Calibri" w:hAnsi="Calibri" w:eastAsia="宋体" w:cs="Times New Roman"/>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2044</Words>
  <Characters>2379</Characters>
  <Lines>0</Lines>
  <Paragraphs>0</Paragraphs>
  <TotalTime>6</TotalTime>
  <ScaleCrop>false</ScaleCrop>
  <LinksUpToDate>false</LinksUpToDate>
  <CharactersWithSpaces>2454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ASUS</cp:lastModifiedBy>
  <cp:lastPrinted>2025-09-15T06:30:00Z</cp:lastPrinted>
  <dcterms:modified xsi:type="dcterms:W3CDTF">2025-10-10T06:51:32Z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eyJoZGlkIjoiNDE1ZTFlMjFjZDEzODY3NmE0ZDIwNjM3NWU4ZDkyNWQiLCJ1c2VySWQiOiIzMzA3NDM0MzYifQ==</vt:lpwstr>
  </property>
  <property fmtid="{D5CDD505-2E9C-101B-9397-08002B2CF9AE}" pid="4" name="ICV">
    <vt:lpwstr>9D07D1D54F6C4E88BC97A0B56CBED223</vt:lpwstr>
  </property>
</Properties>
</file>