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F3DF2">
      <w:pPr>
        <w:spacing w:line="700" w:lineRule="exact"/>
        <w:jc w:val="center"/>
        <w:rPr>
          <w:rFonts w:hint="eastAsia" w:ascii="方正小标宋简体" w:hAnsi="方正小标宋简体" w:eastAsia="宋体" w:cs="方正小标宋简体"/>
          <w:bCs/>
          <w:color w:val="auto"/>
          <w:sz w:val="44"/>
          <w:szCs w:val="44"/>
          <w:lang w:eastAsia="zh-CN"/>
        </w:rPr>
      </w:pPr>
      <w:r>
        <w:rPr>
          <w:rFonts w:hint="eastAsia" w:ascii="宋体" w:hAnsi="宋体" w:eastAsia="宋体" w:cs="宋体"/>
          <w:b w:val="0"/>
          <w:bCs/>
          <w:color w:val="auto"/>
          <w:sz w:val="44"/>
          <w:szCs w:val="44"/>
        </w:rPr>
        <w:t>医院his系统运维及接口改造采购项</w:t>
      </w:r>
      <w:bookmarkStart w:id="2" w:name="_GoBack"/>
      <w:bookmarkEnd w:id="2"/>
      <w:r>
        <w:rPr>
          <w:rFonts w:hint="eastAsia" w:ascii="宋体" w:hAnsi="宋体" w:eastAsia="宋体" w:cs="宋体"/>
          <w:b w:val="0"/>
          <w:bCs/>
          <w:color w:val="auto"/>
          <w:sz w:val="44"/>
          <w:szCs w:val="44"/>
        </w:rPr>
        <w:t>目询</w:t>
      </w:r>
      <w:r>
        <w:rPr>
          <w:rFonts w:hint="eastAsia" w:ascii="宋体" w:hAnsi="宋体" w:eastAsia="宋体" w:cs="宋体"/>
          <w:b w:val="0"/>
          <w:bCs/>
          <w:color w:val="auto"/>
          <w:sz w:val="44"/>
          <w:szCs w:val="44"/>
          <w:lang w:eastAsia="zh-CN"/>
        </w:rPr>
        <w:t>预算</w:t>
      </w:r>
      <w:r>
        <w:rPr>
          <w:rFonts w:hint="eastAsia" w:ascii="宋体" w:hAnsi="宋体" w:eastAsia="宋体" w:cs="宋体"/>
          <w:b w:val="0"/>
          <w:bCs/>
          <w:color w:val="auto"/>
          <w:sz w:val="44"/>
          <w:szCs w:val="44"/>
        </w:rPr>
        <w:t>价公示</w:t>
      </w:r>
    </w:p>
    <w:p w14:paraId="19B954EE">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6935F4C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根据医院业务需要，我院拟采购医院his系统运维及接口改造项目。现将具体采购需求公告如下，各潜在供应商如有意向参与，请主动与我院联系，并在公示期内提供以下资料，以便初步甄选。</w:t>
      </w:r>
    </w:p>
    <w:p w14:paraId="0E37FDF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40A9FF6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2BFC3FE">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10DE02A7">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1、报名资料接收时间：（2025年7月8日-2025年7月11日工作时间9:00-16:00；文件接收截止日期：2025年7月15日16：00）递交资料人员须为法人或授权委托人并提供证明文件查看。报名登记表见附件3。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B193D79">
      <w:pPr>
        <w:numPr>
          <w:ilvl w:val="0"/>
          <w:numId w:val="0"/>
        </w:numPr>
        <w:spacing w:line="560" w:lineRule="exact"/>
        <w:rPr>
          <w:rFonts w:hint="eastAsia" w:ascii="仿宋" w:hAnsi="仿宋" w:eastAsia="仿宋" w:cs="仿宋"/>
          <w:b/>
          <w:bCs/>
          <w:color w:val="auto"/>
          <w:sz w:val="32"/>
          <w:szCs w:val="32"/>
          <w:lang w:val="en-US" w:eastAsia="zh-CN"/>
        </w:rPr>
      </w:pPr>
    </w:p>
    <w:p w14:paraId="3F53A995">
      <w:pPr>
        <w:numPr>
          <w:ilvl w:val="0"/>
          <w:numId w:val="0"/>
        </w:numPr>
        <w:spacing w:line="560" w:lineRule="exact"/>
        <w:rPr>
          <w:rFonts w:hint="eastAsia" w:ascii="仿宋" w:hAnsi="仿宋" w:eastAsia="仿宋" w:cs="仿宋"/>
          <w:b/>
          <w:bCs/>
          <w:color w:val="auto"/>
          <w:sz w:val="32"/>
          <w:szCs w:val="32"/>
          <w:lang w:val="en-US" w:eastAsia="zh-CN"/>
        </w:rPr>
      </w:pPr>
    </w:p>
    <w:p w14:paraId="0892CD11">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p w14:paraId="04666315">
      <w:pPr>
        <w:numPr>
          <w:ilvl w:val="0"/>
          <w:numId w:val="0"/>
        </w:numPr>
        <w:spacing w:line="560" w:lineRule="exact"/>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附件1：采购需求</w:t>
      </w:r>
    </w:p>
    <w:p w14:paraId="740F81B1">
      <w:pPr>
        <w:numPr>
          <w:ilvl w:val="0"/>
          <w:numId w:val="2"/>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信息系统维护及接口改造清单</w:t>
      </w:r>
    </w:p>
    <w:p w14:paraId="6F606B03">
      <w:pPr>
        <w:numPr>
          <w:ilvl w:val="0"/>
          <w:numId w:val="0"/>
        </w:numPr>
        <w:rPr>
          <w:rFonts w:hint="default"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1、信息系统维护项目清单</w:t>
      </w:r>
    </w:p>
    <w:tbl>
      <w:tblPr>
        <w:tblStyle w:val="11"/>
        <w:tblW w:w="6635" w:type="dxa"/>
        <w:jc w:val="center"/>
        <w:tblLayout w:type="fixed"/>
        <w:tblCellMar>
          <w:top w:w="0" w:type="dxa"/>
          <w:left w:w="108" w:type="dxa"/>
          <w:bottom w:w="0" w:type="dxa"/>
          <w:right w:w="108" w:type="dxa"/>
        </w:tblCellMar>
      </w:tblPr>
      <w:tblGrid>
        <w:gridCol w:w="1087"/>
        <w:gridCol w:w="3373"/>
        <w:gridCol w:w="1087"/>
        <w:gridCol w:w="1088"/>
      </w:tblGrid>
      <w:tr w14:paraId="52297C4A">
        <w:tblPrEx>
          <w:tblCellMar>
            <w:top w:w="0" w:type="dxa"/>
            <w:left w:w="108" w:type="dxa"/>
            <w:bottom w:w="0" w:type="dxa"/>
            <w:right w:w="108" w:type="dxa"/>
          </w:tblCellMar>
        </w:tblPrEx>
        <w:trPr>
          <w:trHeight w:val="658" w:hRule="atLeast"/>
          <w:tblHeader/>
          <w:jc w:val="center"/>
        </w:trPr>
        <w:tc>
          <w:tcPr>
            <w:tcW w:w="108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9AD8771">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序号</w:t>
            </w:r>
          </w:p>
        </w:tc>
        <w:tc>
          <w:tcPr>
            <w:tcW w:w="3373"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147F02E">
            <w:pPr>
              <w:widowControl/>
              <w:spacing w:before="0" w:beforeLines="0" w:after="0" w:afterLines="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系统名称</w:t>
            </w:r>
          </w:p>
        </w:tc>
        <w:tc>
          <w:tcPr>
            <w:tcW w:w="1087"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83B19CF">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单位</w:t>
            </w:r>
          </w:p>
        </w:tc>
        <w:tc>
          <w:tcPr>
            <w:tcW w:w="1088"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5E6ABA0">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数量</w:t>
            </w:r>
          </w:p>
        </w:tc>
      </w:tr>
      <w:tr w14:paraId="6F2329CE">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E57BDD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3373" w:type="dxa"/>
            <w:tcBorders>
              <w:top w:val="nil"/>
              <w:left w:val="nil"/>
              <w:bottom w:val="single" w:color="auto" w:sz="4" w:space="0"/>
              <w:right w:val="single" w:color="auto" w:sz="4" w:space="0"/>
            </w:tcBorders>
            <w:shd w:val="clear" w:color="000000" w:fill="FFFFFF"/>
            <w:vAlign w:val="center"/>
          </w:tcPr>
          <w:p w14:paraId="3B41B872">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体检预约管理</w:t>
            </w:r>
          </w:p>
        </w:tc>
        <w:tc>
          <w:tcPr>
            <w:tcW w:w="1087" w:type="dxa"/>
            <w:tcBorders>
              <w:top w:val="nil"/>
              <w:left w:val="nil"/>
              <w:bottom w:val="single" w:color="auto" w:sz="4" w:space="0"/>
              <w:right w:val="single" w:color="auto" w:sz="4" w:space="0"/>
            </w:tcBorders>
            <w:shd w:val="clear" w:color="auto" w:fill="auto"/>
            <w:vAlign w:val="center"/>
          </w:tcPr>
          <w:p w14:paraId="75ABACB0">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34B772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A67C0D3">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312324E">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3373" w:type="dxa"/>
            <w:tcBorders>
              <w:top w:val="nil"/>
              <w:left w:val="nil"/>
              <w:bottom w:val="single" w:color="auto" w:sz="4" w:space="0"/>
              <w:right w:val="single" w:color="auto" w:sz="4" w:space="0"/>
            </w:tcBorders>
            <w:shd w:val="clear" w:color="000000" w:fill="FFFFFF"/>
            <w:vAlign w:val="center"/>
          </w:tcPr>
          <w:p w14:paraId="6118AB6B">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分时段预约中心</w:t>
            </w:r>
          </w:p>
        </w:tc>
        <w:tc>
          <w:tcPr>
            <w:tcW w:w="1087" w:type="dxa"/>
            <w:tcBorders>
              <w:top w:val="nil"/>
              <w:left w:val="nil"/>
              <w:bottom w:val="single" w:color="auto" w:sz="4" w:space="0"/>
              <w:right w:val="single" w:color="auto" w:sz="4" w:space="0"/>
            </w:tcBorders>
            <w:shd w:val="clear" w:color="auto" w:fill="auto"/>
            <w:vAlign w:val="center"/>
          </w:tcPr>
          <w:p w14:paraId="20478741">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50680C8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58C9C288">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8ABB94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3373" w:type="dxa"/>
            <w:tcBorders>
              <w:top w:val="nil"/>
              <w:left w:val="nil"/>
              <w:bottom w:val="single" w:color="auto" w:sz="4" w:space="0"/>
              <w:right w:val="single" w:color="auto" w:sz="4" w:space="0"/>
            </w:tcBorders>
            <w:shd w:val="clear" w:color="000000" w:fill="FFFFFF"/>
            <w:vAlign w:val="center"/>
          </w:tcPr>
          <w:p w14:paraId="5220156A">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智能导诊系统</w:t>
            </w:r>
          </w:p>
        </w:tc>
        <w:tc>
          <w:tcPr>
            <w:tcW w:w="1087" w:type="dxa"/>
            <w:tcBorders>
              <w:top w:val="nil"/>
              <w:left w:val="nil"/>
              <w:bottom w:val="single" w:color="auto" w:sz="4" w:space="0"/>
              <w:right w:val="single" w:color="auto" w:sz="4" w:space="0"/>
            </w:tcBorders>
            <w:shd w:val="clear" w:color="auto" w:fill="auto"/>
            <w:vAlign w:val="center"/>
          </w:tcPr>
          <w:p w14:paraId="45AC5D19">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58FEDB3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52A7320">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2568C6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3373" w:type="dxa"/>
            <w:tcBorders>
              <w:top w:val="nil"/>
              <w:left w:val="nil"/>
              <w:bottom w:val="single" w:color="auto" w:sz="4" w:space="0"/>
              <w:right w:val="single" w:color="auto" w:sz="4" w:space="0"/>
            </w:tcBorders>
            <w:shd w:val="clear" w:color="000000" w:fill="FFFFFF"/>
            <w:vAlign w:val="center"/>
          </w:tcPr>
          <w:p w14:paraId="26DAD621">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血透管理系统（20张床位）</w:t>
            </w:r>
          </w:p>
        </w:tc>
        <w:tc>
          <w:tcPr>
            <w:tcW w:w="1087" w:type="dxa"/>
            <w:tcBorders>
              <w:top w:val="nil"/>
              <w:left w:val="nil"/>
              <w:bottom w:val="single" w:color="auto" w:sz="4" w:space="0"/>
              <w:right w:val="single" w:color="auto" w:sz="4" w:space="0"/>
            </w:tcBorders>
            <w:shd w:val="clear" w:color="auto" w:fill="auto"/>
            <w:vAlign w:val="center"/>
          </w:tcPr>
          <w:p w14:paraId="36A87D2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575ED13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2C5FBB58">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EF65941">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3373" w:type="dxa"/>
            <w:tcBorders>
              <w:top w:val="nil"/>
              <w:left w:val="nil"/>
              <w:bottom w:val="single" w:color="auto" w:sz="4" w:space="0"/>
              <w:right w:val="single" w:color="auto" w:sz="4" w:space="0"/>
            </w:tcBorders>
            <w:shd w:val="clear" w:color="000000" w:fill="FFFFFF"/>
            <w:vAlign w:val="center"/>
          </w:tcPr>
          <w:p w14:paraId="3B96FFDA">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皮试系统</w:t>
            </w:r>
          </w:p>
        </w:tc>
        <w:tc>
          <w:tcPr>
            <w:tcW w:w="1087" w:type="dxa"/>
            <w:tcBorders>
              <w:top w:val="nil"/>
              <w:left w:val="nil"/>
              <w:bottom w:val="single" w:color="auto" w:sz="4" w:space="0"/>
              <w:right w:val="single" w:color="auto" w:sz="4" w:space="0"/>
            </w:tcBorders>
            <w:shd w:val="clear" w:color="auto" w:fill="auto"/>
            <w:vAlign w:val="center"/>
          </w:tcPr>
          <w:p w14:paraId="64B4925E">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6114FD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75608C3">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3C77944">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p>
        </w:tc>
        <w:tc>
          <w:tcPr>
            <w:tcW w:w="3373" w:type="dxa"/>
            <w:tcBorders>
              <w:top w:val="nil"/>
              <w:left w:val="nil"/>
              <w:bottom w:val="single" w:color="auto" w:sz="4" w:space="0"/>
              <w:right w:val="single" w:color="auto" w:sz="4" w:space="0"/>
            </w:tcBorders>
            <w:shd w:val="clear" w:color="000000" w:fill="FFFFFF"/>
            <w:vAlign w:val="center"/>
          </w:tcPr>
          <w:p w14:paraId="763B3A65">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合理用血系统</w:t>
            </w:r>
          </w:p>
        </w:tc>
        <w:tc>
          <w:tcPr>
            <w:tcW w:w="1087" w:type="dxa"/>
            <w:tcBorders>
              <w:top w:val="nil"/>
              <w:left w:val="nil"/>
              <w:bottom w:val="single" w:color="auto" w:sz="4" w:space="0"/>
              <w:right w:val="single" w:color="auto" w:sz="4" w:space="0"/>
            </w:tcBorders>
            <w:shd w:val="clear" w:color="auto" w:fill="auto"/>
            <w:vAlign w:val="center"/>
          </w:tcPr>
          <w:p w14:paraId="107FA88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2B2DB27C">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2036FD41">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3FC9305">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p>
        </w:tc>
        <w:tc>
          <w:tcPr>
            <w:tcW w:w="3373" w:type="dxa"/>
            <w:tcBorders>
              <w:top w:val="nil"/>
              <w:left w:val="nil"/>
              <w:bottom w:val="single" w:color="auto" w:sz="4" w:space="0"/>
              <w:right w:val="single" w:color="auto" w:sz="4" w:space="0"/>
            </w:tcBorders>
            <w:shd w:val="clear" w:color="000000" w:fill="FFFFFF"/>
            <w:vAlign w:val="center"/>
          </w:tcPr>
          <w:p w14:paraId="1C819CD9">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移动医生站系统</w:t>
            </w:r>
          </w:p>
        </w:tc>
        <w:tc>
          <w:tcPr>
            <w:tcW w:w="1087" w:type="dxa"/>
            <w:tcBorders>
              <w:top w:val="nil"/>
              <w:left w:val="nil"/>
              <w:bottom w:val="single" w:color="auto" w:sz="4" w:space="0"/>
              <w:right w:val="single" w:color="auto" w:sz="4" w:space="0"/>
            </w:tcBorders>
            <w:shd w:val="clear" w:color="auto" w:fill="auto"/>
            <w:vAlign w:val="center"/>
          </w:tcPr>
          <w:p w14:paraId="56C5AB6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3814D3F">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2473CAC4">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69C6A34">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8</w:t>
            </w:r>
          </w:p>
        </w:tc>
        <w:tc>
          <w:tcPr>
            <w:tcW w:w="3373" w:type="dxa"/>
            <w:tcBorders>
              <w:top w:val="nil"/>
              <w:left w:val="nil"/>
              <w:bottom w:val="single" w:color="auto" w:sz="4" w:space="0"/>
              <w:right w:val="single" w:color="auto" w:sz="4" w:space="0"/>
            </w:tcBorders>
            <w:shd w:val="clear" w:color="000000" w:fill="FFFFFF"/>
            <w:vAlign w:val="center"/>
          </w:tcPr>
          <w:p w14:paraId="4E643B82">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处方点评系统</w:t>
            </w:r>
          </w:p>
        </w:tc>
        <w:tc>
          <w:tcPr>
            <w:tcW w:w="1087" w:type="dxa"/>
            <w:tcBorders>
              <w:top w:val="nil"/>
              <w:left w:val="nil"/>
              <w:bottom w:val="single" w:color="auto" w:sz="4" w:space="0"/>
              <w:right w:val="single" w:color="auto" w:sz="4" w:space="0"/>
            </w:tcBorders>
            <w:shd w:val="clear" w:color="auto" w:fill="auto"/>
            <w:vAlign w:val="center"/>
          </w:tcPr>
          <w:p w14:paraId="0D45D839">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5759D9D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5A709B1B">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2268C79">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9</w:t>
            </w:r>
          </w:p>
        </w:tc>
        <w:tc>
          <w:tcPr>
            <w:tcW w:w="3373" w:type="dxa"/>
            <w:tcBorders>
              <w:top w:val="nil"/>
              <w:left w:val="nil"/>
              <w:bottom w:val="single" w:color="auto" w:sz="4" w:space="0"/>
              <w:right w:val="single" w:color="auto" w:sz="4" w:space="0"/>
            </w:tcBorders>
            <w:shd w:val="clear" w:color="000000" w:fill="FFFFFF"/>
            <w:vAlign w:val="center"/>
          </w:tcPr>
          <w:p w14:paraId="7DA914D0">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护理部管理软件</w:t>
            </w:r>
          </w:p>
        </w:tc>
        <w:tc>
          <w:tcPr>
            <w:tcW w:w="1087" w:type="dxa"/>
            <w:tcBorders>
              <w:top w:val="nil"/>
              <w:left w:val="nil"/>
              <w:bottom w:val="single" w:color="auto" w:sz="4" w:space="0"/>
              <w:right w:val="single" w:color="auto" w:sz="4" w:space="0"/>
            </w:tcBorders>
            <w:shd w:val="clear" w:color="auto" w:fill="auto"/>
            <w:vAlign w:val="center"/>
          </w:tcPr>
          <w:p w14:paraId="662F6149">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71C703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9B3C85A">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78032A3">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10</w:t>
            </w:r>
          </w:p>
        </w:tc>
        <w:tc>
          <w:tcPr>
            <w:tcW w:w="3373" w:type="dxa"/>
            <w:tcBorders>
              <w:top w:val="nil"/>
              <w:left w:val="nil"/>
              <w:bottom w:val="single" w:color="auto" w:sz="4" w:space="0"/>
              <w:right w:val="single" w:color="auto" w:sz="4" w:space="0"/>
            </w:tcBorders>
            <w:shd w:val="clear" w:color="auto" w:fill="auto"/>
            <w:vAlign w:val="center"/>
          </w:tcPr>
          <w:p w14:paraId="345E055A">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检验报告自助系统</w:t>
            </w:r>
          </w:p>
        </w:tc>
        <w:tc>
          <w:tcPr>
            <w:tcW w:w="1087" w:type="dxa"/>
            <w:tcBorders>
              <w:top w:val="nil"/>
              <w:left w:val="nil"/>
              <w:bottom w:val="single" w:color="auto" w:sz="4" w:space="0"/>
              <w:right w:val="single" w:color="auto" w:sz="4" w:space="0"/>
            </w:tcBorders>
            <w:shd w:val="clear" w:color="auto" w:fill="auto"/>
            <w:vAlign w:val="center"/>
          </w:tcPr>
          <w:p w14:paraId="628D749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0ECBEB1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34068F0">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09097BFB">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11</w:t>
            </w:r>
          </w:p>
        </w:tc>
        <w:tc>
          <w:tcPr>
            <w:tcW w:w="3373" w:type="dxa"/>
            <w:tcBorders>
              <w:top w:val="nil"/>
              <w:left w:val="nil"/>
              <w:bottom w:val="single" w:color="auto" w:sz="4" w:space="0"/>
              <w:right w:val="single" w:color="auto" w:sz="4" w:space="0"/>
            </w:tcBorders>
            <w:shd w:val="clear" w:color="auto" w:fill="auto"/>
            <w:vAlign w:val="center"/>
          </w:tcPr>
          <w:p w14:paraId="513F418D">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门急诊医生站</w:t>
            </w:r>
          </w:p>
        </w:tc>
        <w:tc>
          <w:tcPr>
            <w:tcW w:w="1087" w:type="dxa"/>
            <w:tcBorders>
              <w:top w:val="nil"/>
              <w:left w:val="nil"/>
              <w:bottom w:val="single" w:color="auto" w:sz="4" w:space="0"/>
              <w:right w:val="single" w:color="auto" w:sz="4" w:space="0"/>
            </w:tcBorders>
            <w:shd w:val="clear" w:color="auto" w:fill="auto"/>
            <w:vAlign w:val="center"/>
          </w:tcPr>
          <w:p w14:paraId="6B67EFA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29E6BF9F">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1AC2530">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CEC5669">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12</w:t>
            </w:r>
          </w:p>
        </w:tc>
        <w:tc>
          <w:tcPr>
            <w:tcW w:w="3373" w:type="dxa"/>
            <w:tcBorders>
              <w:top w:val="nil"/>
              <w:left w:val="nil"/>
              <w:bottom w:val="single" w:color="auto" w:sz="4" w:space="0"/>
              <w:right w:val="single" w:color="auto" w:sz="4" w:space="0"/>
            </w:tcBorders>
            <w:shd w:val="clear" w:color="auto" w:fill="auto"/>
            <w:vAlign w:val="center"/>
          </w:tcPr>
          <w:p w14:paraId="491F22F5">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门诊电子病历系统</w:t>
            </w:r>
          </w:p>
        </w:tc>
        <w:tc>
          <w:tcPr>
            <w:tcW w:w="1087" w:type="dxa"/>
            <w:tcBorders>
              <w:top w:val="nil"/>
              <w:left w:val="nil"/>
              <w:bottom w:val="single" w:color="auto" w:sz="4" w:space="0"/>
              <w:right w:val="single" w:color="auto" w:sz="4" w:space="0"/>
            </w:tcBorders>
            <w:shd w:val="clear" w:color="auto" w:fill="auto"/>
            <w:vAlign w:val="center"/>
          </w:tcPr>
          <w:p w14:paraId="62DF3E9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6D25C99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3216D97">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1F12614">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13</w:t>
            </w:r>
          </w:p>
        </w:tc>
        <w:tc>
          <w:tcPr>
            <w:tcW w:w="3373" w:type="dxa"/>
            <w:tcBorders>
              <w:top w:val="nil"/>
              <w:left w:val="nil"/>
              <w:bottom w:val="single" w:color="auto" w:sz="4" w:space="0"/>
              <w:right w:val="single" w:color="auto" w:sz="4" w:space="0"/>
            </w:tcBorders>
            <w:shd w:val="clear" w:color="auto" w:fill="auto"/>
            <w:vAlign w:val="center"/>
          </w:tcPr>
          <w:p w14:paraId="7E2A2FBE">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住院医生站</w:t>
            </w:r>
          </w:p>
        </w:tc>
        <w:tc>
          <w:tcPr>
            <w:tcW w:w="1087" w:type="dxa"/>
            <w:tcBorders>
              <w:top w:val="nil"/>
              <w:left w:val="nil"/>
              <w:bottom w:val="single" w:color="auto" w:sz="4" w:space="0"/>
              <w:right w:val="single" w:color="auto" w:sz="4" w:space="0"/>
            </w:tcBorders>
            <w:shd w:val="clear" w:color="auto" w:fill="auto"/>
            <w:vAlign w:val="center"/>
          </w:tcPr>
          <w:p w14:paraId="18F27DCB">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1FBF26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FD94CE6">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F7CFFC0">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14</w:t>
            </w:r>
          </w:p>
        </w:tc>
        <w:tc>
          <w:tcPr>
            <w:tcW w:w="3373" w:type="dxa"/>
            <w:tcBorders>
              <w:top w:val="nil"/>
              <w:left w:val="nil"/>
              <w:bottom w:val="single" w:color="auto" w:sz="4" w:space="0"/>
              <w:right w:val="single" w:color="auto" w:sz="4" w:space="0"/>
            </w:tcBorders>
            <w:shd w:val="clear" w:color="auto" w:fill="auto"/>
            <w:vAlign w:val="center"/>
          </w:tcPr>
          <w:p w14:paraId="59E1050E">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住院电子病历系统</w:t>
            </w:r>
          </w:p>
        </w:tc>
        <w:tc>
          <w:tcPr>
            <w:tcW w:w="1087" w:type="dxa"/>
            <w:tcBorders>
              <w:top w:val="nil"/>
              <w:left w:val="nil"/>
              <w:bottom w:val="single" w:color="auto" w:sz="4" w:space="0"/>
              <w:right w:val="single" w:color="auto" w:sz="4" w:space="0"/>
            </w:tcBorders>
            <w:shd w:val="clear" w:color="auto" w:fill="auto"/>
            <w:vAlign w:val="center"/>
          </w:tcPr>
          <w:p w14:paraId="215116D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345912C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625B9F21">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17832E5">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15</w:t>
            </w:r>
          </w:p>
        </w:tc>
        <w:tc>
          <w:tcPr>
            <w:tcW w:w="3373" w:type="dxa"/>
            <w:tcBorders>
              <w:top w:val="nil"/>
              <w:left w:val="nil"/>
              <w:bottom w:val="single" w:color="auto" w:sz="4" w:space="0"/>
              <w:right w:val="single" w:color="auto" w:sz="4" w:space="0"/>
            </w:tcBorders>
            <w:shd w:val="clear" w:color="auto" w:fill="auto"/>
            <w:vAlign w:val="center"/>
          </w:tcPr>
          <w:p w14:paraId="5AA0EEE2">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临床路径系统</w:t>
            </w:r>
          </w:p>
        </w:tc>
        <w:tc>
          <w:tcPr>
            <w:tcW w:w="1087" w:type="dxa"/>
            <w:tcBorders>
              <w:top w:val="nil"/>
              <w:left w:val="nil"/>
              <w:bottom w:val="single" w:color="auto" w:sz="4" w:space="0"/>
              <w:right w:val="single" w:color="auto" w:sz="4" w:space="0"/>
            </w:tcBorders>
            <w:shd w:val="clear" w:color="auto" w:fill="auto"/>
            <w:vAlign w:val="center"/>
          </w:tcPr>
          <w:p w14:paraId="73421EE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479F1F4">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B7C80FE">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BC7A1B4">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16</w:t>
            </w:r>
          </w:p>
        </w:tc>
        <w:tc>
          <w:tcPr>
            <w:tcW w:w="3373" w:type="dxa"/>
            <w:tcBorders>
              <w:top w:val="nil"/>
              <w:left w:val="nil"/>
              <w:bottom w:val="single" w:color="auto" w:sz="4" w:space="0"/>
              <w:right w:val="single" w:color="auto" w:sz="4" w:space="0"/>
            </w:tcBorders>
            <w:shd w:val="clear" w:color="auto" w:fill="auto"/>
            <w:vAlign w:val="center"/>
          </w:tcPr>
          <w:p w14:paraId="1FD07EAD">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体检系统</w:t>
            </w:r>
          </w:p>
        </w:tc>
        <w:tc>
          <w:tcPr>
            <w:tcW w:w="1087" w:type="dxa"/>
            <w:tcBorders>
              <w:top w:val="nil"/>
              <w:left w:val="nil"/>
              <w:bottom w:val="single" w:color="auto" w:sz="4" w:space="0"/>
              <w:right w:val="single" w:color="auto" w:sz="4" w:space="0"/>
            </w:tcBorders>
            <w:shd w:val="clear" w:color="auto" w:fill="auto"/>
            <w:vAlign w:val="center"/>
          </w:tcPr>
          <w:p w14:paraId="682882AF">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DEF275B">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6A2EA4D">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5617721">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17</w:t>
            </w:r>
          </w:p>
        </w:tc>
        <w:tc>
          <w:tcPr>
            <w:tcW w:w="3373" w:type="dxa"/>
            <w:tcBorders>
              <w:top w:val="nil"/>
              <w:left w:val="nil"/>
              <w:bottom w:val="single" w:color="auto" w:sz="4" w:space="0"/>
              <w:right w:val="single" w:color="auto" w:sz="4" w:space="0"/>
            </w:tcBorders>
            <w:shd w:val="clear" w:color="auto" w:fill="auto"/>
            <w:vAlign w:val="center"/>
          </w:tcPr>
          <w:p w14:paraId="5D7F02F1">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病区护士站</w:t>
            </w:r>
          </w:p>
        </w:tc>
        <w:tc>
          <w:tcPr>
            <w:tcW w:w="1087" w:type="dxa"/>
            <w:tcBorders>
              <w:top w:val="nil"/>
              <w:left w:val="nil"/>
              <w:bottom w:val="single" w:color="auto" w:sz="4" w:space="0"/>
              <w:right w:val="single" w:color="auto" w:sz="4" w:space="0"/>
            </w:tcBorders>
            <w:shd w:val="clear" w:color="auto" w:fill="auto"/>
            <w:vAlign w:val="center"/>
          </w:tcPr>
          <w:p w14:paraId="4396631C">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42FC3B5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5868E4E">
        <w:tblPrEx>
          <w:tblCellMar>
            <w:top w:w="0" w:type="dxa"/>
            <w:left w:w="108" w:type="dxa"/>
            <w:bottom w:w="0" w:type="dxa"/>
            <w:right w:w="108" w:type="dxa"/>
          </w:tblCellMar>
        </w:tblPrEx>
        <w:trPr>
          <w:trHeight w:val="982"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4CD92130">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18</w:t>
            </w:r>
          </w:p>
        </w:tc>
        <w:tc>
          <w:tcPr>
            <w:tcW w:w="3373" w:type="dxa"/>
            <w:tcBorders>
              <w:top w:val="nil"/>
              <w:left w:val="nil"/>
              <w:bottom w:val="single" w:color="auto" w:sz="4" w:space="0"/>
              <w:right w:val="single" w:color="auto" w:sz="4" w:space="0"/>
            </w:tcBorders>
            <w:shd w:val="clear" w:color="auto" w:fill="auto"/>
            <w:vAlign w:val="center"/>
          </w:tcPr>
          <w:p w14:paraId="6A74A39C">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检验管理系统（含条码管理系统、试剂管理系统、微生物系统、危急值管理系统）</w:t>
            </w:r>
          </w:p>
        </w:tc>
        <w:tc>
          <w:tcPr>
            <w:tcW w:w="1087" w:type="dxa"/>
            <w:tcBorders>
              <w:top w:val="nil"/>
              <w:left w:val="nil"/>
              <w:bottom w:val="single" w:color="auto" w:sz="4" w:space="0"/>
              <w:right w:val="single" w:color="auto" w:sz="4" w:space="0"/>
            </w:tcBorders>
            <w:shd w:val="clear" w:color="auto" w:fill="auto"/>
            <w:vAlign w:val="center"/>
          </w:tcPr>
          <w:p w14:paraId="04DD8D80">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3F463F2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5BD2A08">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3DFAA14">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19</w:t>
            </w:r>
          </w:p>
        </w:tc>
        <w:tc>
          <w:tcPr>
            <w:tcW w:w="3373" w:type="dxa"/>
            <w:tcBorders>
              <w:top w:val="nil"/>
              <w:left w:val="nil"/>
              <w:bottom w:val="single" w:color="auto" w:sz="4" w:space="0"/>
              <w:right w:val="single" w:color="auto" w:sz="4" w:space="0"/>
            </w:tcBorders>
            <w:shd w:val="clear" w:color="000000" w:fill="FFFFFF"/>
            <w:vAlign w:val="center"/>
          </w:tcPr>
          <w:p w14:paraId="160B5886">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门急诊挂号收费系统</w:t>
            </w:r>
          </w:p>
        </w:tc>
        <w:tc>
          <w:tcPr>
            <w:tcW w:w="1087" w:type="dxa"/>
            <w:tcBorders>
              <w:top w:val="nil"/>
              <w:left w:val="nil"/>
              <w:bottom w:val="single" w:color="auto" w:sz="4" w:space="0"/>
              <w:right w:val="single" w:color="auto" w:sz="4" w:space="0"/>
            </w:tcBorders>
            <w:shd w:val="clear" w:color="auto" w:fill="auto"/>
            <w:vAlign w:val="center"/>
          </w:tcPr>
          <w:p w14:paraId="72A29C7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0C70CB7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491D5C10">
        <w:tblPrEx>
          <w:tblCellMar>
            <w:top w:w="0" w:type="dxa"/>
            <w:left w:w="108" w:type="dxa"/>
            <w:bottom w:w="0" w:type="dxa"/>
            <w:right w:w="108" w:type="dxa"/>
          </w:tblCellMar>
        </w:tblPrEx>
        <w:trPr>
          <w:trHeight w:val="658"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7A8B20B">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20</w:t>
            </w:r>
          </w:p>
        </w:tc>
        <w:tc>
          <w:tcPr>
            <w:tcW w:w="3373" w:type="dxa"/>
            <w:tcBorders>
              <w:top w:val="nil"/>
              <w:left w:val="nil"/>
              <w:bottom w:val="single" w:color="auto" w:sz="4" w:space="0"/>
              <w:right w:val="single" w:color="auto" w:sz="4" w:space="0"/>
            </w:tcBorders>
            <w:shd w:val="clear" w:color="000000" w:fill="FFFFFF"/>
            <w:vAlign w:val="center"/>
          </w:tcPr>
          <w:p w14:paraId="7DE67772">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住院病人入出院结算管理系统</w:t>
            </w:r>
          </w:p>
        </w:tc>
        <w:tc>
          <w:tcPr>
            <w:tcW w:w="1087" w:type="dxa"/>
            <w:tcBorders>
              <w:top w:val="nil"/>
              <w:left w:val="nil"/>
              <w:bottom w:val="single" w:color="auto" w:sz="4" w:space="0"/>
              <w:right w:val="single" w:color="auto" w:sz="4" w:space="0"/>
            </w:tcBorders>
            <w:shd w:val="clear" w:color="auto" w:fill="auto"/>
            <w:vAlign w:val="center"/>
          </w:tcPr>
          <w:p w14:paraId="311D7D19">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06F497DB">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FCBDF4A">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094A66F">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21</w:t>
            </w:r>
          </w:p>
        </w:tc>
        <w:tc>
          <w:tcPr>
            <w:tcW w:w="3373" w:type="dxa"/>
            <w:tcBorders>
              <w:top w:val="nil"/>
              <w:left w:val="nil"/>
              <w:bottom w:val="single" w:color="auto" w:sz="4" w:space="0"/>
              <w:right w:val="single" w:color="auto" w:sz="4" w:space="0"/>
            </w:tcBorders>
            <w:shd w:val="clear" w:color="000000" w:fill="FFFFFF"/>
            <w:vAlign w:val="center"/>
          </w:tcPr>
          <w:p w14:paraId="227D56DB">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药库管理系统</w:t>
            </w:r>
          </w:p>
        </w:tc>
        <w:tc>
          <w:tcPr>
            <w:tcW w:w="1087" w:type="dxa"/>
            <w:tcBorders>
              <w:top w:val="nil"/>
              <w:left w:val="nil"/>
              <w:bottom w:val="single" w:color="auto" w:sz="4" w:space="0"/>
              <w:right w:val="single" w:color="auto" w:sz="4" w:space="0"/>
            </w:tcBorders>
            <w:shd w:val="clear" w:color="auto" w:fill="auto"/>
            <w:vAlign w:val="center"/>
          </w:tcPr>
          <w:p w14:paraId="1917E16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4BF99E0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6FEBECCC">
        <w:tblPrEx>
          <w:tblCellMar>
            <w:top w:w="0" w:type="dxa"/>
            <w:left w:w="108" w:type="dxa"/>
            <w:bottom w:w="0" w:type="dxa"/>
            <w:right w:w="108" w:type="dxa"/>
          </w:tblCellMar>
        </w:tblPrEx>
        <w:trPr>
          <w:trHeight w:val="658"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1443999">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22</w:t>
            </w:r>
          </w:p>
        </w:tc>
        <w:tc>
          <w:tcPr>
            <w:tcW w:w="3373" w:type="dxa"/>
            <w:tcBorders>
              <w:top w:val="nil"/>
              <w:left w:val="nil"/>
              <w:bottom w:val="single" w:color="auto" w:sz="4" w:space="0"/>
              <w:right w:val="single" w:color="auto" w:sz="4" w:space="0"/>
            </w:tcBorders>
            <w:shd w:val="clear" w:color="000000" w:fill="FFFFFF"/>
            <w:vAlign w:val="center"/>
          </w:tcPr>
          <w:p w14:paraId="482DF07A">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药房系统(含门诊/住院药房)</w:t>
            </w:r>
          </w:p>
        </w:tc>
        <w:tc>
          <w:tcPr>
            <w:tcW w:w="1087" w:type="dxa"/>
            <w:tcBorders>
              <w:top w:val="nil"/>
              <w:left w:val="nil"/>
              <w:bottom w:val="single" w:color="auto" w:sz="4" w:space="0"/>
              <w:right w:val="single" w:color="auto" w:sz="4" w:space="0"/>
            </w:tcBorders>
            <w:shd w:val="clear" w:color="auto" w:fill="auto"/>
            <w:vAlign w:val="center"/>
          </w:tcPr>
          <w:p w14:paraId="578BC8D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4EA7675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536894AA">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82A8454">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23</w:t>
            </w:r>
          </w:p>
        </w:tc>
        <w:tc>
          <w:tcPr>
            <w:tcW w:w="3373" w:type="dxa"/>
            <w:tcBorders>
              <w:top w:val="nil"/>
              <w:left w:val="nil"/>
              <w:bottom w:val="single" w:color="auto" w:sz="4" w:space="0"/>
              <w:right w:val="single" w:color="auto" w:sz="4" w:space="0"/>
            </w:tcBorders>
            <w:shd w:val="clear" w:color="000000" w:fill="FFFFFF"/>
            <w:vAlign w:val="center"/>
          </w:tcPr>
          <w:p w14:paraId="4E36275A">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抗菌药物</w:t>
            </w:r>
          </w:p>
        </w:tc>
        <w:tc>
          <w:tcPr>
            <w:tcW w:w="1087" w:type="dxa"/>
            <w:tcBorders>
              <w:top w:val="nil"/>
              <w:left w:val="nil"/>
              <w:bottom w:val="single" w:color="auto" w:sz="4" w:space="0"/>
              <w:right w:val="single" w:color="auto" w:sz="4" w:space="0"/>
            </w:tcBorders>
            <w:shd w:val="clear" w:color="auto" w:fill="auto"/>
            <w:vAlign w:val="center"/>
          </w:tcPr>
          <w:p w14:paraId="6CB0311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3288F00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EB9D19B">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E34FA6A">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24</w:t>
            </w:r>
          </w:p>
        </w:tc>
        <w:tc>
          <w:tcPr>
            <w:tcW w:w="3373" w:type="dxa"/>
            <w:tcBorders>
              <w:top w:val="nil"/>
              <w:left w:val="nil"/>
              <w:bottom w:val="single" w:color="auto" w:sz="4" w:space="0"/>
              <w:right w:val="single" w:color="auto" w:sz="4" w:space="0"/>
            </w:tcBorders>
            <w:shd w:val="clear" w:color="000000" w:fill="FFFFFF"/>
            <w:vAlign w:val="center"/>
          </w:tcPr>
          <w:p w14:paraId="4C6A86D5">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病历质控系统</w:t>
            </w:r>
          </w:p>
        </w:tc>
        <w:tc>
          <w:tcPr>
            <w:tcW w:w="1087" w:type="dxa"/>
            <w:tcBorders>
              <w:top w:val="nil"/>
              <w:left w:val="nil"/>
              <w:bottom w:val="single" w:color="auto" w:sz="4" w:space="0"/>
              <w:right w:val="single" w:color="auto" w:sz="4" w:space="0"/>
            </w:tcBorders>
            <w:shd w:val="clear" w:color="auto" w:fill="auto"/>
            <w:vAlign w:val="center"/>
          </w:tcPr>
          <w:p w14:paraId="045F3DA1">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43FE43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654A4BC1">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6EEDDAA5">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25</w:t>
            </w:r>
          </w:p>
        </w:tc>
        <w:tc>
          <w:tcPr>
            <w:tcW w:w="3373" w:type="dxa"/>
            <w:tcBorders>
              <w:top w:val="nil"/>
              <w:left w:val="nil"/>
              <w:bottom w:val="single" w:color="auto" w:sz="4" w:space="0"/>
              <w:right w:val="single" w:color="auto" w:sz="4" w:space="0"/>
            </w:tcBorders>
            <w:shd w:val="clear" w:color="000000" w:fill="FFFFFF"/>
            <w:vAlign w:val="center"/>
          </w:tcPr>
          <w:p w14:paraId="421AE860">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手术计费系统</w:t>
            </w:r>
          </w:p>
        </w:tc>
        <w:tc>
          <w:tcPr>
            <w:tcW w:w="1087" w:type="dxa"/>
            <w:tcBorders>
              <w:top w:val="nil"/>
              <w:left w:val="nil"/>
              <w:bottom w:val="single" w:color="auto" w:sz="4" w:space="0"/>
              <w:right w:val="single" w:color="auto" w:sz="4" w:space="0"/>
            </w:tcBorders>
            <w:shd w:val="clear" w:color="auto" w:fill="auto"/>
            <w:vAlign w:val="center"/>
          </w:tcPr>
          <w:p w14:paraId="4BE3AFC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78B1A4B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63E6CB68">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A2A4EA3">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26</w:t>
            </w:r>
          </w:p>
        </w:tc>
        <w:tc>
          <w:tcPr>
            <w:tcW w:w="3373" w:type="dxa"/>
            <w:tcBorders>
              <w:top w:val="nil"/>
              <w:left w:val="nil"/>
              <w:bottom w:val="single" w:color="auto" w:sz="4" w:space="0"/>
              <w:right w:val="single" w:color="auto" w:sz="4" w:space="0"/>
            </w:tcBorders>
            <w:shd w:val="clear" w:color="000000" w:fill="FFFFFF"/>
            <w:vAlign w:val="center"/>
          </w:tcPr>
          <w:p w14:paraId="553D3CFB">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院长查询</w:t>
            </w:r>
          </w:p>
        </w:tc>
        <w:tc>
          <w:tcPr>
            <w:tcW w:w="1087" w:type="dxa"/>
            <w:tcBorders>
              <w:top w:val="nil"/>
              <w:left w:val="nil"/>
              <w:bottom w:val="single" w:color="auto" w:sz="4" w:space="0"/>
              <w:right w:val="single" w:color="auto" w:sz="4" w:space="0"/>
            </w:tcBorders>
            <w:shd w:val="clear" w:color="auto" w:fill="auto"/>
            <w:vAlign w:val="center"/>
          </w:tcPr>
          <w:p w14:paraId="6DD96CAC">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1394D7D3">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2A9CE44D">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1723B0F">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27</w:t>
            </w:r>
          </w:p>
        </w:tc>
        <w:tc>
          <w:tcPr>
            <w:tcW w:w="3373" w:type="dxa"/>
            <w:tcBorders>
              <w:top w:val="nil"/>
              <w:left w:val="nil"/>
              <w:bottom w:val="single" w:color="auto" w:sz="4" w:space="0"/>
              <w:right w:val="single" w:color="auto" w:sz="4" w:space="0"/>
            </w:tcBorders>
            <w:shd w:val="clear" w:color="000000" w:fill="FFFFFF"/>
            <w:vAlign w:val="center"/>
          </w:tcPr>
          <w:p w14:paraId="73AE8518">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医技科室信息系统</w:t>
            </w:r>
          </w:p>
        </w:tc>
        <w:tc>
          <w:tcPr>
            <w:tcW w:w="1087" w:type="dxa"/>
            <w:tcBorders>
              <w:top w:val="nil"/>
              <w:left w:val="nil"/>
              <w:bottom w:val="single" w:color="auto" w:sz="4" w:space="0"/>
              <w:right w:val="single" w:color="auto" w:sz="4" w:space="0"/>
            </w:tcBorders>
            <w:shd w:val="clear" w:color="auto" w:fill="auto"/>
            <w:vAlign w:val="center"/>
          </w:tcPr>
          <w:p w14:paraId="649CA0F8">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nil"/>
              <w:left w:val="nil"/>
              <w:bottom w:val="single" w:color="auto" w:sz="4" w:space="0"/>
              <w:right w:val="single" w:color="auto" w:sz="4" w:space="0"/>
            </w:tcBorders>
            <w:shd w:val="clear" w:color="auto" w:fill="auto"/>
            <w:vAlign w:val="center"/>
          </w:tcPr>
          <w:p w14:paraId="01B60AD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E36DAF6">
        <w:tblPrEx>
          <w:tblCellMar>
            <w:top w:w="0" w:type="dxa"/>
            <w:left w:w="108" w:type="dxa"/>
            <w:bottom w:w="0" w:type="dxa"/>
            <w:right w:w="108" w:type="dxa"/>
          </w:tblCellMar>
        </w:tblPrEx>
        <w:trPr>
          <w:trHeight w:val="334"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8ED44D3">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28</w:t>
            </w:r>
          </w:p>
        </w:tc>
        <w:tc>
          <w:tcPr>
            <w:tcW w:w="3373" w:type="dxa"/>
            <w:tcBorders>
              <w:top w:val="single" w:color="auto" w:sz="4" w:space="0"/>
              <w:left w:val="nil"/>
              <w:bottom w:val="single" w:color="auto" w:sz="4" w:space="0"/>
              <w:right w:val="single" w:color="auto" w:sz="4" w:space="0"/>
            </w:tcBorders>
            <w:shd w:val="clear" w:color="000000" w:fill="FFFFFF"/>
            <w:vAlign w:val="center"/>
          </w:tcPr>
          <w:p w14:paraId="3C6D3CA0">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综合统计系统</w:t>
            </w:r>
          </w:p>
        </w:tc>
        <w:tc>
          <w:tcPr>
            <w:tcW w:w="1087" w:type="dxa"/>
            <w:tcBorders>
              <w:top w:val="single" w:color="auto" w:sz="4" w:space="0"/>
              <w:left w:val="nil"/>
              <w:bottom w:val="single" w:color="auto" w:sz="4" w:space="0"/>
              <w:right w:val="single" w:color="auto" w:sz="4" w:space="0"/>
            </w:tcBorders>
            <w:shd w:val="clear" w:color="auto" w:fill="auto"/>
            <w:vAlign w:val="center"/>
          </w:tcPr>
          <w:p w14:paraId="4F48A2E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套</w:t>
            </w:r>
          </w:p>
        </w:tc>
        <w:tc>
          <w:tcPr>
            <w:tcW w:w="1088" w:type="dxa"/>
            <w:tcBorders>
              <w:top w:val="single" w:color="auto" w:sz="4" w:space="0"/>
              <w:left w:val="nil"/>
              <w:bottom w:val="single" w:color="auto" w:sz="4" w:space="0"/>
              <w:right w:val="single" w:color="auto" w:sz="4" w:space="0"/>
            </w:tcBorders>
            <w:shd w:val="clear" w:color="auto" w:fill="auto"/>
            <w:vAlign w:val="center"/>
          </w:tcPr>
          <w:p w14:paraId="3B34DBE0">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bl>
    <w:p w14:paraId="54DD474B">
      <w:pPr>
        <w:numPr>
          <w:ilvl w:val="0"/>
          <w:numId w:val="3"/>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接口改造清单</w:t>
      </w:r>
    </w:p>
    <w:tbl>
      <w:tblPr>
        <w:tblStyle w:val="11"/>
        <w:tblW w:w="6635" w:type="dxa"/>
        <w:jc w:val="center"/>
        <w:tblLayout w:type="fixed"/>
        <w:tblCellMar>
          <w:top w:w="0" w:type="dxa"/>
          <w:left w:w="108" w:type="dxa"/>
          <w:bottom w:w="0" w:type="dxa"/>
          <w:right w:w="108" w:type="dxa"/>
        </w:tblCellMar>
      </w:tblPr>
      <w:tblGrid>
        <w:gridCol w:w="1087"/>
        <w:gridCol w:w="3373"/>
        <w:gridCol w:w="1087"/>
        <w:gridCol w:w="1088"/>
      </w:tblGrid>
      <w:tr w14:paraId="0BCCCC0E">
        <w:tblPrEx>
          <w:tblCellMar>
            <w:top w:w="0" w:type="dxa"/>
            <w:left w:w="108" w:type="dxa"/>
            <w:bottom w:w="0" w:type="dxa"/>
            <w:right w:w="108" w:type="dxa"/>
          </w:tblCellMar>
        </w:tblPrEx>
        <w:trPr>
          <w:trHeight w:val="658" w:hRule="atLeast"/>
          <w:tblHeader/>
          <w:jc w:val="center"/>
        </w:trPr>
        <w:tc>
          <w:tcPr>
            <w:tcW w:w="108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56369F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序号</w:t>
            </w:r>
          </w:p>
        </w:tc>
        <w:tc>
          <w:tcPr>
            <w:tcW w:w="3373"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FC12F3F">
            <w:pPr>
              <w:widowControl/>
              <w:spacing w:before="0" w:beforeLines="0" w:after="0" w:afterLines="0"/>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接口名称</w:t>
            </w:r>
          </w:p>
        </w:tc>
        <w:tc>
          <w:tcPr>
            <w:tcW w:w="1087"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486FA8B">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单位</w:t>
            </w:r>
          </w:p>
        </w:tc>
        <w:tc>
          <w:tcPr>
            <w:tcW w:w="1088"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277B2D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数量</w:t>
            </w:r>
          </w:p>
        </w:tc>
      </w:tr>
      <w:tr w14:paraId="737C5723">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81A4E54">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3373" w:type="dxa"/>
            <w:tcBorders>
              <w:top w:val="nil"/>
              <w:left w:val="nil"/>
              <w:bottom w:val="single" w:color="auto" w:sz="4" w:space="0"/>
              <w:right w:val="single" w:color="auto" w:sz="4" w:space="0"/>
            </w:tcBorders>
            <w:shd w:val="clear" w:color="000000" w:fill="FFFFFF"/>
            <w:vAlign w:val="center"/>
          </w:tcPr>
          <w:p w14:paraId="24FD53CB">
            <w:pPr>
              <w:pStyle w:val="18"/>
              <w:numPr>
                <w:ilvl w:val="0"/>
                <w:numId w:val="0"/>
              </w:numPr>
              <w:spacing w:line="360" w:lineRule="auto"/>
              <w:ind w:leftChar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sz w:val="28"/>
                <w:szCs w:val="28"/>
                <w:lang w:val="en-US" w:eastAsia="zh-CN"/>
              </w:rPr>
              <w:t>区域审方接口</w:t>
            </w:r>
          </w:p>
        </w:tc>
        <w:tc>
          <w:tcPr>
            <w:tcW w:w="1087" w:type="dxa"/>
            <w:tcBorders>
              <w:top w:val="nil"/>
              <w:left w:val="nil"/>
              <w:bottom w:val="single" w:color="auto" w:sz="4" w:space="0"/>
              <w:right w:val="single" w:color="auto" w:sz="4" w:space="0"/>
            </w:tcBorders>
            <w:shd w:val="clear" w:color="auto" w:fill="auto"/>
            <w:vAlign w:val="center"/>
          </w:tcPr>
          <w:p w14:paraId="76B8C06C">
            <w:pPr>
              <w:widowControl/>
              <w:spacing w:before="0" w:beforeLines="0" w:after="0" w:afterLines="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3C03A697">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3D531E90">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2BE2B8A4">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3373" w:type="dxa"/>
            <w:tcBorders>
              <w:top w:val="nil"/>
              <w:left w:val="nil"/>
              <w:bottom w:val="single" w:color="auto" w:sz="4" w:space="0"/>
              <w:right w:val="single" w:color="auto" w:sz="4" w:space="0"/>
            </w:tcBorders>
            <w:shd w:val="clear" w:color="000000" w:fill="FFFFFF"/>
            <w:vAlign w:val="center"/>
          </w:tcPr>
          <w:p w14:paraId="4B01FF05">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kern w:val="0"/>
                <w:sz w:val="28"/>
                <w:szCs w:val="28"/>
                <w:lang w:val="en-US" w:eastAsia="zh-CN" w:bidi="ar"/>
              </w:rPr>
              <w:t>门诊首页接口</w:t>
            </w:r>
          </w:p>
        </w:tc>
        <w:tc>
          <w:tcPr>
            <w:tcW w:w="1087" w:type="dxa"/>
            <w:tcBorders>
              <w:top w:val="nil"/>
              <w:left w:val="nil"/>
              <w:bottom w:val="single" w:color="auto" w:sz="4" w:space="0"/>
              <w:right w:val="single" w:color="auto" w:sz="4" w:space="0"/>
            </w:tcBorders>
            <w:shd w:val="clear" w:color="auto" w:fill="auto"/>
            <w:vAlign w:val="center"/>
          </w:tcPr>
          <w:p w14:paraId="37022E38">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00C1749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113C25A2">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C8501A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3373" w:type="dxa"/>
            <w:tcBorders>
              <w:top w:val="nil"/>
              <w:left w:val="nil"/>
              <w:bottom w:val="single" w:color="auto" w:sz="4" w:space="0"/>
              <w:right w:val="single" w:color="auto" w:sz="4" w:space="0"/>
            </w:tcBorders>
            <w:shd w:val="clear" w:color="000000" w:fill="FFFFFF"/>
            <w:vAlign w:val="center"/>
          </w:tcPr>
          <w:p w14:paraId="102EA79B">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kern w:val="0"/>
                <w:sz w:val="28"/>
                <w:szCs w:val="28"/>
                <w:lang w:val="en-US" w:eastAsia="zh-CN" w:bidi="ar"/>
              </w:rPr>
              <w:t>病案首页接口</w:t>
            </w:r>
          </w:p>
        </w:tc>
        <w:tc>
          <w:tcPr>
            <w:tcW w:w="1087" w:type="dxa"/>
            <w:tcBorders>
              <w:top w:val="nil"/>
              <w:left w:val="nil"/>
              <w:bottom w:val="single" w:color="auto" w:sz="4" w:space="0"/>
              <w:right w:val="single" w:color="auto" w:sz="4" w:space="0"/>
            </w:tcBorders>
            <w:shd w:val="clear" w:color="auto" w:fill="auto"/>
            <w:vAlign w:val="center"/>
          </w:tcPr>
          <w:p w14:paraId="5B8D0401">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75856E8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089EFABC">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7853C26A">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w:t>
            </w:r>
          </w:p>
        </w:tc>
        <w:tc>
          <w:tcPr>
            <w:tcW w:w="3373" w:type="dxa"/>
            <w:tcBorders>
              <w:top w:val="nil"/>
              <w:left w:val="nil"/>
              <w:bottom w:val="single" w:color="auto" w:sz="4" w:space="0"/>
              <w:right w:val="single" w:color="auto" w:sz="4" w:space="0"/>
            </w:tcBorders>
            <w:shd w:val="clear" w:color="000000" w:fill="FFFFFF"/>
            <w:vAlign w:val="center"/>
          </w:tcPr>
          <w:p w14:paraId="38A535EB">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kern w:val="0"/>
                <w:sz w:val="28"/>
                <w:szCs w:val="28"/>
                <w:lang w:val="en-US" w:eastAsia="zh-CN" w:bidi="ar"/>
              </w:rPr>
              <w:t>依码付接口</w:t>
            </w:r>
          </w:p>
        </w:tc>
        <w:tc>
          <w:tcPr>
            <w:tcW w:w="1087" w:type="dxa"/>
            <w:tcBorders>
              <w:top w:val="nil"/>
              <w:left w:val="nil"/>
              <w:bottom w:val="single" w:color="auto" w:sz="4" w:space="0"/>
              <w:right w:val="single" w:color="auto" w:sz="4" w:space="0"/>
            </w:tcBorders>
            <w:shd w:val="clear" w:color="auto" w:fill="auto"/>
            <w:vAlign w:val="center"/>
          </w:tcPr>
          <w:p w14:paraId="7AE08436">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1683E38D">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67BCE58C">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1C42E6C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w:t>
            </w:r>
          </w:p>
        </w:tc>
        <w:tc>
          <w:tcPr>
            <w:tcW w:w="3373" w:type="dxa"/>
            <w:tcBorders>
              <w:top w:val="nil"/>
              <w:left w:val="nil"/>
              <w:bottom w:val="single" w:color="auto" w:sz="4" w:space="0"/>
              <w:right w:val="single" w:color="auto" w:sz="4" w:space="0"/>
            </w:tcBorders>
            <w:shd w:val="clear" w:color="000000" w:fill="FFFFFF"/>
            <w:vAlign w:val="center"/>
          </w:tcPr>
          <w:p w14:paraId="5075F2F6">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kern w:val="0"/>
                <w:sz w:val="28"/>
                <w:szCs w:val="28"/>
                <w:lang w:val="en-US" w:eastAsia="zh-CN" w:bidi="ar"/>
              </w:rPr>
              <w:t>信用就医接口</w:t>
            </w:r>
          </w:p>
        </w:tc>
        <w:tc>
          <w:tcPr>
            <w:tcW w:w="1087" w:type="dxa"/>
            <w:tcBorders>
              <w:top w:val="nil"/>
              <w:left w:val="nil"/>
              <w:bottom w:val="single" w:color="auto" w:sz="4" w:space="0"/>
              <w:right w:val="single" w:color="auto" w:sz="4" w:space="0"/>
            </w:tcBorders>
            <w:shd w:val="clear" w:color="auto" w:fill="auto"/>
            <w:vAlign w:val="center"/>
          </w:tcPr>
          <w:p w14:paraId="18EB476B">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120DC932">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4E9A3BEA">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358A0344">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6</w:t>
            </w:r>
          </w:p>
        </w:tc>
        <w:tc>
          <w:tcPr>
            <w:tcW w:w="3373" w:type="dxa"/>
            <w:tcBorders>
              <w:top w:val="nil"/>
              <w:left w:val="nil"/>
              <w:bottom w:val="single" w:color="auto" w:sz="4" w:space="0"/>
              <w:right w:val="single" w:color="auto" w:sz="4" w:space="0"/>
            </w:tcBorders>
            <w:shd w:val="clear" w:color="000000" w:fill="FFFFFF"/>
            <w:vAlign w:val="center"/>
          </w:tcPr>
          <w:p w14:paraId="1810D91C">
            <w:pPr>
              <w:widowControl/>
              <w:spacing w:before="0" w:beforeLines="0" w:after="0" w:afterLine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b w:val="0"/>
                <w:bCs w:val="0"/>
                <w:color w:val="000000"/>
                <w:kern w:val="0"/>
                <w:sz w:val="28"/>
                <w:szCs w:val="28"/>
                <w:lang w:val="en-US" w:eastAsia="zh-CN" w:bidi="ar"/>
              </w:rPr>
              <w:t>医技系统功能改造</w:t>
            </w:r>
          </w:p>
        </w:tc>
        <w:tc>
          <w:tcPr>
            <w:tcW w:w="1087" w:type="dxa"/>
            <w:tcBorders>
              <w:top w:val="nil"/>
              <w:left w:val="nil"/>
              <w:bottom w:val="single" w:color="auto" w:sz="4" w:space="0"/>
              <w:right w:val="single" w:color="auto" w:sz="4" w:space="0"/>
            </w:tcBorders>
            <w:shd w:val="clear" w:color="auto" w:fill="auto"/>
            <w:vAlign w:val="center"/>
          </w:tcPr>
          <w:p w14:paraId="0E55CC75">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7D1BD43E">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r w14:paraId="5E3714A1">
        <w:tblPrEx>
          <w:tblCellMar>
            <w:top w:w="0" w:type="dxa"/>
            <w:left w:w="108" w:type="dxa"/>
            <w:bottom w:w="0" w:type="dxa"/>
            <w:right w:w="108" w:type="dxa"/>
          </w:tblCellMar>
        </w:tblPrEx>
        <w:trPr>
          <w:trHeight w:val="334" w:hRule="atLeast"/>
          <w:jc w:val="center"/>
        </w:trPr>
        <w:tc>
          <w:tcPr>
            <w:tcW w:w="1087" w:type="dxa"/>
            <w:tcBorders>
              <w:top w:val="nil"/>
              <w:left w:val="single" w:color="auto" w:sz="4" w:space="0"/>
              <w:bottom w:val="single" w:color="auto" w:sz="4" w:space="0"/>
              <w:right w:val="single" w:color="auto" w:sz="4" w:space="0"/>
            </w:tcBorders>
            <w:shd w:val="clear" w:color="auto" w:fill="auto"/>
            <w:vAlign w:val="center"/>
          </w:tcPr>
          <w:p w14:paraId="50465321">
            <w:pPr>
              <w:widowControl/>
              <w:spacing w:before="0" w:beforeLines="0" w:after="0" w:afterLines="0"/>
              <w:jc w:val="center"/>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7</w:t>
            </w:r>
          </w:p>
        </w:tc>
        <w:tc>
          <w:tcPr>
            <w:tcW w:w="3373" w:type="dxa"/>
            <w:tcBorders>
              <w:top w:val="nil"/>
              <w:left w:val="nil"/>
              <w:bottom w:val="single" w:color="auto" w:sz="4" w:space="0"/>
              <w:right w:val="single" w:color="auto" w:sz="4" w:space="0"/>
            </w:tcBorders>
            <w:shd w:val="clear" w:color="000000" w:fill="FFFFFF"/>
            <w:vAlign w:val="center"/>
          </w:tcPr>
          <w:p w14:paraId="6BEDAB9B">
            <w:pPr>
              <w:widowControl/>
              <w:spacing w:before="0" w:beforeLines="0" w:after="0" w:afterLines="0"/>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公务员体检、重点人群、60岁及以上挂号减免、输血患者就医功能改造</w:t>
            </w:r>
          </w:p>
        </w:tc>
        <w:tc>
          <w:tcPr>
            <w:tcW w:w="1087" w:type="dxa"/>
            <w:tcBorders>
              <w:top w:val="nil"/>
              <w:left w:val="nil"/>
              <w:bottom w:val="single" w:color="auto" w:sz="4" w:space="0"/>
              <w:right w:val="single" w:color="auto" w:sz="4" w:space="0"/>
            </w:tcBorders>
            <w:shd w:val="clear" w:color="auto" w:fill="auto"/>
            <w:vAlign w:val="center"/>
          </w:tcPr>
          <w:p w14:paraId="3FE8C059">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项</w:t>
            </w:r>
          </w:p>
        </w:tc>
        <w:tc>
          <w:tcPr>
            <w:tcW w:w="1088" w:type="dxa"/>
            <w:tcBorders>
              <w:top w:val="nil"/>
              <w:left w:val="nil"/>
              <w:bottom w:val="single" w:color="auto" w:sz="4" w:space="0"/>
              <w:right w:val="single" w:color="auto" w:sz="4" w:space="0"/>
            </w:tcBorders>
            <w:shd w:val="clear" w:color="auto" w:fill="auto"/>
            <w:vAlign w:val="center"/>
          </w:tcPr>
          <w:p w14:paraId="5DBE300C">
            <w:pPr>
              <w:widowControl/>
              <w:spacing w:before="0" w:beforeLines="0" w:after="0" w:afterLines="0"/>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r>
    </w:tbl>
    <w:p w14:paraId="5E3927C7">
      <w:pPr>
        <w:rPr>
          <w:rFonts w:hint="default"/>
          <w:lang w:val="en-US" w:eastAsia="zh-CN"/>
        </w:rPr>
      </w:pPr>
      <w:r>
        <w:rPr>
          <w:rFonts w:hint="eastAsia" w:ascii="仿宋" w:hAnsi="仿宋" w:eastAsia="仿宋" w:cs="仿宋"/>
          <w:b/>
          <w:color w:val="auto"/>
          <w:kern w:val="2"/>
          <w:sz w:val="32"/>
          <w:szCs w:val="32"/>
          <w:lang w:val="en-US" w:eastAsia="zh-CN" w:bidi="ar-SA"/>
        </w:rPr>
        <w:t>（二）服务内容</w:t>
      </w:r>
    </w:p>
    <w:p w14:paraId="29EAE129">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保障</w:t>
      </w:r>
      <w:r>
        <w:rPr>
          <w:rFonts w:hint="eastAsia" w:ascii="仿宋" w:hAnsi="仿宋" w:eastAsia="仿宋" w:cs="仿宋"/>
          <w:sz w:val="28"/>
          <w:szCs w:val="28"/>
          <w:lang w:val="en-US" w:eastAsia="zh-CN"/>
        </w:rPr>
        <w:t>医院</w:t>
      </w:r>
      <w:r>
        <w:rPr>
          <w:rFonts w:hint="eastAsia" w:ascii="仿宋" w:hAnsi="仿宋" w:eastAsia="仿宋" w:cs="仿宋"/>
          <w:sz w:val="28"/>
          <w:szCs w:val="28"/>
        </w:rPr>
        <w:t>信息系统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模块</w:t>
      </w:r>
      <w:r>
        <w:rPr>
          <w:rFonts w:hint="eastAsia" w:ascii="仿宋" w:hAnsi="仿宋" w:eastAsia="仿宋" w:cs="仿宋"/>
          <w:sz w:val="28"/>
          <w:szCs w:val="28"/>
          <w:lang w:eastAsia="zh-CN"/>
        </w:rPr>
        <w:t>）</w:t>
      </w:r>
      <w:r>
        <w:rPr>
          <w:rFonts w:hint="eastAsia" w:ascii="仿宋" w:hAnsi="仿宋" w:eastAsia="仿宋" w:cs="仿宋"/>
          <w:sz w:val="28"/>
          <w:szCs w:val="28"/>
        </w:rPr>
        <w:t>的</w:t>
      </w:r>
      <w:r>
        <w:rPr>
          <w:rFonts w:hint="eastAsia" w:ascii="仿宋" w:hAnsi="仿宋" w:eastAsia="仿宋" w:cs="仿宋"/>
          <w:sz w:val="28"/>
          <w:szCs w:val="28"/>
          <w:lang w:val="en-US" w:eastAsia="zh-CN"/>
        </w:rPr>
        <w:t>正常稳定运行，保障数据</w:t>
      </w:r>
      <w:r>
        <w:rPr>
          <w:rFonts w:hint="eastAsia" w:ascii="仿宋" w:hAnsi="仿宋" w:eastAsia="仿宋" w:cs="仿宋"/>
          <w:sz w:val="28"/>
          <w:szCs w:val="28"/>
        </w:rPr>
        <w:t>安全；</w:t>
      </w:r>
    </w:p>
    <w:p w14:paraId="1D513DC2">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组织实施</w:t>
      </w:r>
      <w:r>
        <w:rPr>
          <w:rFonts w:hint="eastAsia" w:ascii="仿宋" w:hAnsi="仿宋" w:eastAsia="仿宋" w:cs="仿宋"/>
          <w:sz w:val="28"/>
          <w:szCs w:val="28"/>
          <w:lang w:val="en-US" w:eastAsia="zh-CN"/>
        </w:rPr>
        <w:t>软件（模块）定期排查服务(一年不低于4次)，保障稳定运行</w:t>
      </w:r>
      <w:r>
        <w:rPr>
          <w:rFonts w:hint="eastAsia" w:ascii="仿宋" w:hAnsi="仿宋" w:eastAsia="仿宋" w:cs="仿宋"/>
          <w:sz w:val="28"/>
          <w:szCs w:val="28"/>
        </w:rPr>
        <w:t>；</w:t>
      </w:r>
    </w:p>
    <w:p w14:paraId="3B994BB5">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提供对相关人员的技术培训服务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对系统不熟悉的业务科室进行指导培训</w:t>
      </w:r>
      <w:r>
        <w:rPr>
          <w:rFonts w:hint="eastAsia" w:ascii="仿宋" w:hAnsi="仿宋" w:eastAsia="仿宋" w:cs="仿宋"/>
          <w:sz w:val="28"/>
          <w:szCs w:val="28"/>
        </w:rPr>
        <w:t>；</w:t>
      </w:r>
    </w:p>
    <w:p w14:paraId="624234C3">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负责做好信息化系统安全技术</w:t>
      </w:r>
      <w:r>
        <w:rPr>
          <w:rFonts w:hint="eastAsia" w:ascii="仿宋" w:hAnsi="仿宋" w:eastAsia="仿宋" w:cs="仿宋"/>
          <w:sz w:val="28"/>
          <w:szCs w:val="28"/>
          <w:lang w:eastAsia="zh-CN"/>
        </w:rPr>
        <w:t>，</w:t>
      </w:r>
      <w:r>
        <w:rPr>
          <w:rFonts w:hint="eastAsia" w:ascii="仿宋" w:hAnsi="仿宋" w:eastAsia="仿宋" w:cs="仿宋"/>
          <w:sz w:val="28"/>
          <w:szCs w:val="28"/>
        </w:rPr>
        <w:t>保障值班工作及重大活动期间的现场技术保障服务；</w:t>
      </w:r>
    </w:p>
    <w:p w14:paraId="7BEAACA5">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提供软件（模块）在运行中的故障带来的排错工作，解决系统运行故障</w:t>
      </w:r>
      <w:r>
        <w:rPr>
          <w:rFonts w:hint="eastAsia" w:ascii="仿宋" w:hAnsi="仿宋" w:eastAsia="仿宋" w:cs="仿宋"/>
          <w:sz w:val="28"/>
          <w:szCs w:val="28"/>
          <w:lang w:eastAsia="zh-CN"/>
        </w:rPr>
        <w:t>，软件故障发生后1小时内响应与修复</w:t>
      </w:r>
      <w:r>
        <w:rPr>
          <w:rFonts w:hint="eastAsia" w:ascii="仿宋" w:hAnsi="仿宋" w:eastAsia="仿宋" w:cs="仿宋"/>
          <w:sz w:val="28"/>
          <w:szCs w:val="28"/>
        </w:rPr>
        <w:t>。</w:t>
      </w:r>
    </w:p>
    <w:p w14:paraId="6DAFBF39">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提供软件（模块）与</w:t>
      </w:r>
      <w:r>
        <w:rPr>
          <w:rFonts w:hint="eastAsia" w:ascii="仿宋" w:hAnsi="仿宋" w:eastAsia="仿宋" w:cs="仿宋"/>
          <w:sz w:val="28"/>
          <w:szCs w:val="28"/>
          <w:lang w:val="en-US" w:eastAsia="zh-CN"/>
        </w:rPr>
        <w:t>其他</w:t>
      </w:r>
      <w:r>
        <w:rPr>
          <w:rFonts w:hint="eastAsia" w:ascii="仿宋" w:hAnsi="仿宋" w:eastAsia="仿宋" w:cs="仿宋"/>
          <w:sz w:val="28"/>
          <w:szCs w:val="28"/>
        </w:rPr>
        <w:t>系统软件及数据库系统适配带来的调整工作。</w:t>
      </w:r>
    </w:p>
    <w:p w14:paraId="002BF1EE">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因操作失误造成的数据混乱</w:t>
      </w:r>
      <w:r>
        <w:rPr>
          <w:rFonts w:hint="eastAsia" w:ascii="仿宋" w:hAnsi="仿宋" w:eastAsia="仿宋" w:cs="仿宋"/>
          <w:sz w:val="28"/>
          <w:szCs w:val="28"/>
          <w:lang w:val="en-US" w:eastAsia="zh-CN"/>
        </w:rPr>
        <w:t>问题处理</w:t>
      </w:r>
      <w:r>
        <w:rPr>
          <w:rFonts w:hint="eastAsia" w:ascii="仿宋" w:hAnsi="仿宋" w:eastAsia="仿宋" w:cs="仿宋"/>
          <w:sz w:val="28"/>
          <w:szCs w:val="28"/>
        </w:rPr>
        <w:t>。</w:t>
      </w:r>
    </w:p>
    <w:p w14:paraId="031885F8">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需提供软件（模块）统计报表的数据核对，针对报表数据与实际不符或与其他报表不对应的情况，协助进行查对或讲解说明。</w:t>
      </w:r>
    </w:p>
    <w:p w14:paraId="3970DD2A">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需提供指导</w:t>
      </w:r>
      <w:r>
        <w:rPr>
          <w:rFonts w:hint="eastAsia" w:ascii="仿宋" w:hAnsi="仿宋" w:eastAsia="仿宋" w:cs="仿宋"/>
          <w:sz w:val="28"/>
          <w:szCs w:val="28"/>
          <w:lang w:eastAsia="zh-CN"/>
        </w:rPr>
        <w:t>甲方</w:t>
      </w:r>
      <w:r>
        <w:rPr>
          <w:rFonts w:hint="eastAsia" w:ascii="仿宋" w:hAnsi="仿宋" w:eastAsia="仿宋" w:cs="仿宋"/>
          <w:sz w:val="28"/>
          <w:szCs w:val="28"/>
        </w:rPr>
        <w:t>查明各系统不能运行的原因并解决问题。</w:t>
      </w:r>
    </w:p>
    <w:p w14:paraId="05FE5B46">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系统本身存在问题或基础功能需求，要求</w:t>
      </w:r>
      <w:r>
        <w:rPr>
          <w:rFonts w:hint="eastAsia" w:ascii="仿宋" w:hAnsi="仿宋" w:eastAsia="仿宋" w:cs="仿宋"/>
          <w:sz w:val="28"/>
          <w:szCs w:val="28"/>
          <w:lang w:eastAsia="zh-CN"/>
        </w:rPr>
        <w:t>不超过一周</w:t>
      </w:r>
      <w:r>
        <w:rPr>
          <w:rFonts w:hint="eastAsia" w:ascii="仿宋" w:hAnsi="仿宋" w:eastAsia="仿宋" w:cs="仿宋"/>
          <w:sz w:val="28"/>
          <w:szCs w:val="28"/>
          <w:lang w:val="en-US" w:eastAsia="zh-CN"/>
        </w:rPr>
        <w:t>彻底解决</w:t>
      </w:r>
      <w:r>
        <w:rPr>
          <w:rFonts w:hint="eastAsia" w:ascii="仿宋" w:hAnsi="仿宋" w:eastAsia="仿宋" w:cs="仿宋"/>
          <w:sz w:val="28"/>
          <w:szCs w:val="28"/>
          <w:lang w:eastAsia="zh-CN"/>
        </w:rPr>
        <w:t>，复杂功能需求则需经过双方的讨论与确认，根据实际约定的时间完成程序的测试与更新，</w:t>
      </w:r>
      <w:r>
        <w:rPr>
          <w:rFonts w:hint="eastAsia" w:ascii="仿宋" w:hAnsi="仿宋" w:eastAsia="仿宋" w:cs="仿宋"/>
          <w:sz w:val="28"/>
          <w:szCs w:val="28"/>
          <w:lang w:val="en-US" w:eastAsia="zh-CN"/>
        </w:rPr>
        <w:t>但不能超过两周</w:t>
      </w:r>
      <w:r>
        <w:rPr>
          <w:rFonts w:hint="eastAsia" w:ascii="仿宋" w:hAnsi="仿宋" w:eastAsia="仿宋" w:cs="仿宋"/>
          <w:sz w:val="28"/>
          <w:szCs w:val="28"/>
          <w:lang w:eastAsia="zh-CN"/>
        </w:rPr>
        <w:t>。</w:t>
      </w:r>
    </w:p>
    <w:p w14:paraId="422BC3E0">
      <w:pPr>
        <w:pStyle w:val="18"/>
        <w:numPr>
          <w:ilvl w:val="0"/>
          <w:numId w:val="4"/>
        </w:numPr>
        <w:spacing w:line="360" w:lineRule="auto"/>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服务响应要求</w:t>
      </w:r>
      <w:r>
        <w:rPr>
          <w:rFonts w:hint="eastAsia" w:ascii="仿宋" w:hAnsi="仿宋" w:eastAsia="仿宋" w:cs="仿宋"/>
          <w:sz w:val="28"/>
          <w:szCs w:val="28"/>
        </w:rPr>
        <w:t>。</w:t>
      </w:r>
    </w:p>
    <w:p w14:paraId="7B0E2403">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远程技术支持：提供5*8小时远程快捷接入支持服务，此项服务响应时间不得高于10分钟</w:t>
      </w:r>
      <w:r>
        <w:rPr>
          <w:rFonts w:hint="eastAsia" w:ascii="仿宋" w:hAnsi="仿宋" w:eastAsia="仿宋" w:cs="仿宋"/>
          <w:sz w:val="28"/>
          <w:szCs w:val="28"/>
          <w:lang w:eastAsia="zh-CN"/>
        </w:rPr>
        <w:t>，</w:t>
      </w:r>
      <w:r>
        <w:rPr>
          <w:rFonts w:hint="eastAsia" w:ascii="仿宋" w:hAnsi="仿宋" w:eastAsia="仿宋" w:cs="仿宋"/>
          <w:sz w:val="28"/>
          <w:szCs w:val="28"/>
        </w:rPr>
        <w:t>以</w:t>
      </w:r>
      <w:r>
        <w:rPr>
          <w:rFonts w:hint="eastAsia" w:ascii="仿宋" w:hAnsi="仿宋" w:eastAsia="仿宋" w:cs="仿宋"/>
          <w:sz w:val="28"/>
          <w:szCs w:val="28"/>
          <w:lang w:val="en-US" w:eastAsia="zh-CN"/>
        </w:rPr>
        <w:t>远程、</w:t>
      </w:r>
      <w:r>
        <w:rPr>
          <w:rFonts w:hint="eastAsia" w:ascii="仿宋" w:hAnsi="仿宋" w:eastAsia="仿宋" w:cs="仿宋"/>
          <w:sz w:val="28"/>
          <w:szCs w:val="28"/>
        </w:rPr>
        <w:t>电话、网络等形式提供的处理。</w:t>
      </w:r>
    </w:p>
    <w:p w14:paraId="5D2B379A">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电话服务及热线支持：提供7*24*365小时电话热线支持服务，响应时间不得高于15分钟。</w:t>
      </w:r>
    </w:p>
    <w:p w14:paraId="4BF3BB17">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提供15分钟内响应，7*24*1小时现场上门服务（每周7*24小时*365天电话支持，1小时上门</w:t>
      </w:r>
      <w:r>
        <w:rPr>
          <w:rFonts w:hint="eastAsia" w:ascii="仿宋" w:hAnsi="仿宋" w:eastAsia="仿宋" w:cs="仿宋"/>
          <w:sz w:val="28"/>
          <w:szCs w:val="28"/>
          <w:lang w:val="en-US" w:eastAsia="zh-CN"/>
        </w:rPr>
        <w:t>服务</w:t>
      </w:r>
      <w:r>
        <w:rPr>
          <w:rFonts w:hint="eastAsia" w:ascii="仿宋" w:hAnsi="仿宋" w:eastAsia="仿宋" w:cs="仿宋"/>
          <w:sz w:val="28"/>
          <w:szCs w:val="28"/>
        </w:rPr>
        <w:t>）；</w:t>
      </w:r>
    </w:p>
    <w:p w14:paraId="7E3A9840">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val="en-US" w:eastAsia="zh-CN"/>
        </w:rPr>
        <w:t>（4）根据医院所提需求应急程度，提供</w:t>
      </w:r>
      <w:r>
        <w:rPr>
          <w:rFonts w:hint="eastAsia" w:ascii="仿宋" w:hAnsi="仿宋" w:eastAsia="仿宋" w:cs="仿宋"/>
          <w:sz w:val="28"/>
          <w:szCs w:val="28"/>
        </w:rPr>
        <w:t>现场</w:t>
      </w:r>
      <w:r>
        <w:rPr>
          <w:rFonts w:hint="eastAsia" w:ascii="仿宋" w:hAnsi="仿宋" w:eastAsia="仿宋" w:cs="仿宋"/>
          <w:sz w:val="28"/>
          <w:szCs w:val="28"/>
          <w:lang w:val="en-US" w:eastAsia="zh-CN"/>
        </w:rPr>
        <w:t>及时服务</w:t>
      </w:r>
      <w:r>
        <w:rPr>
          <w:rFonts w:hint="eastAsia" w:ascii="仿宋" w:hAnsi="仿宋" w:eastAsia="仿宋" w:cs="仿宋"/>
          <w:sz w:val="28"/>
          <w:szCs w:val="28"/>
        </w:rPr>
        <w:t>，响应报障处理工作；</w:t>
      </w:r>
    </w:p>
    <w:p w14:paraId="2320A036">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提供驻场值守服务，提供临时增派人手协助完成临时任务，保障正常运行；</w:t>
      </w:r>
    </w:p>
    <w:p w14:paraId="7990EC15">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所有维保服务均填写维保服务记录表，记录内容包括：服务发起、方法、过程和处理结果；</w:t>
      </w:r>
    </w:p>
    <w:p w14:paraId="1D8A8D62">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建立回退机制，确保风险可控的情况下进行故障修复。若因故实施失败，亦可通过回退机制恢复服务。通过规范化的处理故障的过程管理，将保证甲方各类数据的安全。</w:t>
      </w:r>
    </w:p>
    <w:p w14:paraId="305A7819">
      <w:pPr>
        <w:pStyle w:val="18"/>
        <w:spacing w:line="360" w:lineRule="auto"/>
        <w:ind w:left="0" w:leftChars="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lang w:val="en-US" w:eastAsia="zh-CN"/>
        </w:rPr>
        <w:t>必要</w:t>
      </w:r>
      <w:r>
        <w:rPr>
          <w:rFonts w:hint="eastAsia" w:ascii="仿宋" w:hAnsi="仿宋" w:eastAsia="仿宋" w:cs="仿宋"/>
          <w:sz w:val="28"/>
          <w:szCs w:val="28"/>
        </w:rPr>
        <w:t>的服务技能培训；</w:t>
      </w:r>
    </w:p>
    <w:p w14:paraId="39E21A24">
      <w:pPr>
        <w:pStyle w:val="18"/>
        <w:numPr>
          <w:ilvl w:val="0"/>
          <w:numId w:val="4"/>
        </w:numPr>
        <w:spacing w:line="360" w:lineRule="auto"/>
        <w:ind w:left="425" w:leftChars="0" w:hanging="425" w:firstLineChars="0"/>
        <w:rPr>
          <w:rFonts w:hint="eastAsia" w:ascii="仿宋" w:hAnsi="仿宋" w:eastAsia="仿宋" w:cs="仿宋"/>
          <w:color w:val="000000"/>
          <w:kern w:val="0"/>
          <w:sz w:val="28"/>
          <w:szCs w:val="28"/>
          <w:lang w:val="en-US" w:eastAsia="zh-CN" w:bidi="ar"/>
        </w:rPr>
      </w:pPr>
      <w:r>
        <w:rPr>
          <w:rFonts w:hint="eastAsia" w:ascii="仿宋" w:hAnsi="仿宋" w:eastAsia="仿宋" w:cs="仿宋"/>
          <w:sz w:val="28"/>
          <w:szCs w:val="28"/>
          <w:lang w:val="en-US" w:eastAsia="zh-CN"/>
        </w:rPr>
        <w:t>区域审方接口</w:t>
      </w:r>
    </w:p>
    <w:p w14:paraId="098D547D">
      <w:pPr>
        <w:pStyle w:val="18"/>
        <w:numPr>
          <w:ilvl w:val="2"/>
          <w:numId w:val="0"/>
        </w:numPr>
        <w:spacing w:line="360" w:lineRule="auto"/>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(1)门诊医生站：</w:t>
      </w:r>
    </w:p>
    <w:p w14:paraId="53F59A4A">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a、用户在处方录入界面点击“保存处方”按钮时推送门诊病历、处方信息。</w:t>
      </w:r>
    </w:p>
    <w:p w14:paraId="1EBAE7CF">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b、处方不合理是，HIS系统加载推送患者处方（含病历）信息接口返回的合理用药弹窗URL，用户点击继续提交、返回修改，审方前端通过js代码调用HIS关闭弹窗方法关闭合理用药弹窗。</w:t>
      </w:r>
    </w:p>
    <w:p w14:paraId="6C716B0C">
      <w:pPr>
        <w:pStyle w:val="18"/>
        <w:numPr>
          <w:ilvl w:val="2"/>
          <w:numId w:val="0"/>
        </w:numPr>
        <w:spacing w:line="360" w:lineRule="auto"/>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(2)住院医生站：</w:t>
      </w:r>
    </w:p>
    <w:p w14:paraId="3199F4E0">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a、用户在登记患者时推送患者就诊信息。</w:t>
      </w:r>
    </w:p>
    <w:p w14:paraId="37A59D26">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b、用户在病历录入界面点击“保存病历”按钮时推送住院病历信息。</w:t>
      </w:r>
    </w:p>
    <w:p w14:paraId="4EEEA05B">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c、用户在医嘱录入界面点击“保存医嘱”按钮时推送医嘱信息。</w:t>
      </w:r>
    </w:p>
    <w:p w14:paraId="395EB284">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d、用户登记了手术记录时，推送手术记录信息。</w:t>
      </w:r>
    </w:p>
    <w:p w14:paraId="52B200CE">
      <w:pPr>
        <w:pStyle w:val="18"/>
        <w:numPr>
          <w:ilvl w:val="2"/>
          <w:numId w:val="0"/>
        </w:numPr>
        <w:spacing w:line="360" w:lineRule="auto"/>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(3)数据推送接口鉴权要求：</w:t>
      </w:r>
    </w:p>
    <w:p w14:paraId="1D242626">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a、区域审方系统”提供认证接口供相关系统调用，认证成功将返回相关系统平台的访问令牌accessToken</w:t>
      </w:r>
    </w:p>
    <w:p w14:paraId="33C2268B">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b、相关系统调用接口时，需要携带令牌accessToken值</w:t>
      </w:r>
    </w:p>
    <w:p w14:paraId="74F87B06">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c、令牌具有时限(默认7200s)，超过时限，令牌失效，相关系统需要使用鉴权接口重新登录（建议相关系统对令牌做缓存，缓存时间设置为接口返回过期时间减去10秒）</w:t>
      </w:r>
    </w:p>
    <w:p w14:paraId="3326DF81">
      <w:pPr>
        <w:pStyle w:val="18"/>
        <w:numPr>
          <w:ilvl w:val="6"/>
          <w:numId w:val="0"/>
        </w:numPr>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d、请求接口是否成功根据响应的HTTP状态码判断,除200之外,其它(如401/400等)均为失败；</w:t>
      </w:r>
    </w:p>
    <w:p w14:paraId="14F1FCD6">
      <w:pPr>
        <w:pStyle w:val="18"/>
        <w:numPr>
          <w:ilvl w:val="0"/>
          <w:numId w:val="0"/>
        </w:numPr>
        <w:spacing w:line="360" w:lineRule="auto"/>
        <w:ind w:left="0" w:left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14、门诊首页接口：</w:t>
      </w:r>
      <w:r>
        <w:rPr>
          <w:rFonts w:hint="eastAsia" w:ascii="仿宋" w:hAnsi="仿宋" w:eastAsia="仿宋" w:cs="仿宋"/>
          <w:color w:val="000000"/>
          <w:kern w:val="0"/>
          <w:sz w:val="28"/>
          <w:szCs w:val="28"/>
          <w:lang w:val="en-US" w:eastAsia="zh-CN" w:bidi="ar"/>
        </w:rPr>
        <w:t>据《国家卫生健康委办公厅关于印发门（急）诊诊疗信息页质量管理规定（试行）的通知》文件要求，HIS系统门诊医生站新增功能，实现按照文件中字段要求提取相应数据并支持导出上报。</w:t>
      </w:r>
    </w:p>
    <w:p w14:paraId="0841BE8A">
      <w:pPr>
        <w:pStyle w:val="18"/>
        <w:numPr>
          <w:ilvl w:val="0"/>
          <w:numId w:val="0"/>
        </w:numPr>
        <w:spacing w:line="360" w:lineRule="auto"/>
        <w:ind w:left="0" w:left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15、病案首页接口：</w:t>
      </w:r>
      <w:r>
        <w:rPr>
          <w:rFonts w:hint="eastAsia" w:ascii="仿宋" w:hAnsi="仿宋" w:eastAsia="仿宋" w:cs="仿宋"/>
          <w:color w:val="000000"/>
          <w:kern w:val="0"/>
          <w:sz w:val="28"/>
          <w:szCs w:val="28"/>
          <w:lang w:val="en-US" w:eastAsia="zh-CN" w:bidi="ar"/>
        </w:rPr>
        <w:t>根据《新-卫生统计直报平台病案接口文档和数据集》文件表《2.川卫计统4-2表中医住院病案首页(表号N042)》内容要求，</w:t>
      </w:r>
    </w:p>
    <w:p w14:paraId="65BDF759">
      <w:pPr>
        <w:pStyle w:val="18"/>
        <w:numPr>
          <w:ilvl w:val="0"/>
          <w:numId w:val="0"/>
        </w:numPr>
        <w:spacing w:line="360" w:lineRule="auto"/>
        <w:ind w:left="0" w:left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新增直报内容字段调整，对原有HIS系统病案首页内容字段进行新增，并在原有对接病案系统接口传输新增字段，</w:t>
      </w:r>
    </w:p>
    <w:p w14:paraId="7DB374CB">
      <w:pPr>
        <w:pStyle w:val="18"/>
        <w:numPr>
          <w:ilvl w:val="0"/>
          <w:numId w:val="0"/>
        </w:numPr>
        <w:spacing w:line="360" w:lineRule="auto"/>
        <w:ind w:left="0" w:left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并实现HIS系统在填写病案首页新增字段内容后，自动通过原有改造后接口传输到原有病案系统。</w:t>
      </w:r>
    </w:p>
    <w:p w14:paraId="530CFF1B">
      <w:pPr>
        <w:pStyle w:val="18"/>
        <w:numPr>
          <w:ilvl w:val="0"/>
          <w:numId w:val="0"/>
        </w:numPr>
        <w:spacing w:line="360" w:lineRule="auto"/>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16、依码付接口：</w:t>
      </w:r>
      <w:r>
        <w:rPr>
          <w:rFonts w:hint="eastAsia" w:ascii="仿宋" w:hAnsi="仿宋" w:eastAsia="仿宋" w:cs="仿宋"/>
          <w:color w:val="000000"/>
          <w:kern w:val="0"/>
          <w:sz w:val="28"/>
          <w:szCs w:val="28"/>
          <w:lang w:val="en-US" w:eastAsia="zh-CN" w:bidi="ar"/>
        </w:rPr>
        <w:t>据《四川省医疗保障局网信办关于开展定点医药机构“依码支付”信息系统接口升级改造工作的通知》文件要求。对原有HIS医保结算系统改造，并满足工伤依码支付，内容如下：</w:t>
      </w:r>
    </w:p>
    <w:p w14:paraId="11BC25EF">
      <w:pPr>
        <w:pStyle w:val="18"/>
        <w:numPr>
          <w:ilvl w:val="0"/>
          <w:numId w:val="5"/>
        </w:numPr>
        <w:spacing w:line="360" w:lineRule="auto"/>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新增无追溯码药品维护、追溯码补拨等相关接口6个(S3801、S3802、S3803、S3804、S3805、S3806)。</w:t>
      </w:r>
    </w:p>
    <w:p w14:paraId="7B6C54EF">
      <w:pPr>
        <w:pStyle w:val="18"/>
        <w:numPr>
          <w:ilvl w:val="0"/>
          <w:numId w:val="5"/>
        </w:numPr>
        <w:spacing w:line="360" w:lineRule="auto"/>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优化药品追溯码应扫码量统计，药店结算接口(2102、2102A)和医院明细上传接口(2204、2301)增加“最小包装追溯码数量”“最小包装单元”字段。</w:t>
      </w:r>
    </w:p>
    <w:p w14:paraId="4BA09442">
      <w:pPr>
        <w:pStyle w:val="18"/>
        <w:numPr>
          <w:ilvl w:val="0"/>
          <w:numId w:val="5"/>
        </w:numPr>
        <w:spacing w:line="360" w:lineRule="auto"/>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追溯码上传接口(3505、3505A)增加约束说明，零售单据号(rtaldocno)与医保费用结算明细中的费用明细流水号(feedetlsn)必须一致，实现数据强关联。</w:t>
      </w:r>
    </w:p>
    <w:p w14:paraId="6FC80066">
      <w:pPr>
        <w:pStyle w:val="18"/>
        <w:numPr>
          <w:ilvl w:val="0"/>
          <w:numId w:val="0"/>
        </w:numPr>
        <w:spacing w:line="360" w:lineRule="auto"/>
        <w:ind w:left="0" w:left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17、信用就医接口：</w:t>
      </w:r>
      <w:r>
        <w:rPr>
          <w:rFonts w:hint="eastAsia" w:ascii="仿宋" w:hAnsi="仿宋" w:eastAsia="仿宋" w:cs="仿宋"/>
          <w:color w:val="000000"/>
          <w:kern w:val="0"/>
          <w:sz w:val="28"/>
          <w:szCs w:val="28"/>
          <w:lang w:val="en-US" w:eastAsia="zh-CN" w:bidi="ar"/>
        </w:rPr>
        <w:t>《成都市卫生健康委员会等 4 部门关于印发成都市“信用就医”场景扩面建设工作方案的通知》文件要求，HIS系统门诊结算、出院结算时获取患者信用就医签约信息并直接通过签约信息支付银行直接结算本次费用，实现高效结算费用，减少患者多次排队结算付费、就医排队长等痛点。</w:t>
      </w:r>
    </w:p>
    <w:p w14:paraId="3A4BC804">
      <w:pPr>
        <w:pStyle w:val="18"/>
        <w:numPr>
          <w:ilvl w:val="0"/>
          <w:numId w:val="0"/>
        </w:numPr>
        <w:spacing w:line="360" w:lineRule="auto"/>
        <w:ind w:left="0" w:leftChars="0"/>
        <w:jc w:val="both"/>
        <w:rPr>
          <w:rFonts w:hint="eastAsia" w:ascii="仿宋" w:hAnsi="仿宋" w:eastAsia="仿宋" w:cs="仿宋"/>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18、医技系统功能改造：</w:t>
      </w:r>
      <w:r>
        <w:rPr>
          <w:rFonts w:hint="eastAsia" w:ascii="仿宋" w:hAnsi="仿宋" w:eastAsia="仿宋" w:cs="仿宋"/>
          <w:color w:val="000000"/>
          <w:kern w:val="0"/>
          <w:sz w:val="28"/>
          <w:szCs w:val="28"/>
          <w:lang w:val="en-US" w:eastAsia="zh-CN" w:bidi="ar"/>
        </w:rPr>
        <w:t>根据医保局文件《川医保办发〔2025〕15号关于规范放射检查类医疗服务价格项目及医保支付类别的通知》要求进行相应的功能改造。改造后，系统满足对于同一放射检查项目，若涉及多个部位，其收费将按照最多三个部位的标准进行计算等要求。</w:t>
      </w:r>
    </w:p>
    <w:p w14:paraId="3941A023">
      <w:pPr>
        <w:pStyle w:val="18"/>
        <w:numPr>
          <w:ilvl w:val="0"/>
          <w:numId w:val="0"/>
        </w:numPr>
        <w:spacing w:line="360" w:lineRule="auto"/>
        <w:ind w:left="0" w:leftChars="0"/>
        <w:jc w:val="both"/>
        <w:rPr>
          <w:rFonts w:hint="default"/>
          <w:color w:val="auto"/>
          <w:lang w:val="en-US" w:eastAsia="zh-CN"/>
        </w:rPr>
      </w:pPr>
      <w:r>
        <w:rPr>
          <w:rFonts w:hint="eastAsia" w:ascii="仿宋" w:hAnsi="仿宋" w:eastAsia="仿宋" w:cs="仿宋"/>
          <w:color w:val="000000"/>
          <w:kern w:val="0"/>
          <w:sz w:val="28"/>
          <w:szCs w:val="28"/>
          <w:lang w:val="en-US" w:eastAsia="zh-CN" w:bidi="ar"/>
        </w:rPr>
        <w:t>19、实现对医院业务系统60岁及以上患者挂号减免就医、重点人群就医识别、识别献血患者就医、公务员体检关于报告打印权限控制的功能改造。</w:t>
      </w:r>
    </w:p>
    <w:p w14:paraId="4A44AE9B">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color w:val="auto"/>
          <w:kern w:val="2"/>
          <w:sz w:val="32"/>
          <w:szCs w:val="32"/>
          <w:lang w:val="en-US" w:eastAsia="zh-CN" w:bidi="ar-SA"/>
        </w:rPr>
        <w:t>、商务及其他要求</w:t>
      </w:r>
    </w:p>
    <w:p w14:paraId="65F65C85">
      <w:pPr>
        <w:pStyle w:val="3"/>
        <w:numPr>
          <w:ilvl w:val="0"/>
          <w:numId w:val="6"/>
        </w:numPr>
        <w:ind w:firstLine="0" w:firstLineChars="0"/>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服务期限：</w:t>
      </w:r>
      <w:r>
        <w:rPr>
          <w:rFonts w:hint="eastAsia" w:ascii="仿宋" w:hAnsi="仿宋" w:eastAsia="仿宋" w:cs="仿宋"/>
          <w:b w:val="0"/>
          <w:bCs/>
          <w:color w:val="auto"/>
          <w:kern w:val="2"/>
          <w:sz w:val="32"/>
          <w:szCs w:val="32"/>
          <w:lang w:val="en-US" w:eastAsia="zh-CN" w:bidi="ar-SA"/>
        </w:rPr>
        <w:t>一年</w:t>
      </w:r>
      <w:r>
        <w:rPr>
          <w:rFonts w:hint="eastAsia" w:ascii="仿宋" w:hAnsi="仿宋" w:eastAsia="仿宋" w:cs="仿宋"/>
          <w:b/>
          <w:color w:val="auto"/>
          <w:kern w:val="2"/>
          <w:sz w:val="32"/>
          <w:szCs w:val="32"/>
          <w:lang w:val="en-US" w:eastAsia="zh-CN" w:bidi="ar-SA"/>
        </w:rPr>
        <w:t>。</w:t>
      </w:r>
    </w:p>
    <w:p w14:paraId="14856478">
      <w:pPr>
        <w:pStyle w:val="3"/>
        <w:numPr>
          <w:ilvl w:val="0"/>
          <w:numId w:val="6"/>
        </w:numPr>
        <w:ind w:firstLine="0" w:firstLineChars="0"/>
        <w:rPr>
          <w:rFonts w:hint="eastAsia" w:ascii="仿宋" w:hAnsi="仿宋" w:eastAsia="仿宋" w:cs="仿宋"/>
          <w:sz w:val="28"/>
          <w:szCs w:val="28"/>
        </w:rPr>
      </w:pPr>
      <w:r>
        <w:rPr>
          <w:rFonts w:hint="eastAsia" w:ascii="仿宋" w:hAnsi="仿宋" w:eastAsia="仿宋" w:cs="仿宋"/>
          <w:b/>
          <w:color w:val="auto"/>
          <w:kern w:val="2"/>
          <w:sz w:val="32"/>
          <w:szCs w:val="32"/>
          <w:lang w:val="en-US" w:eastAsia="zh-CN" w:bidi="ar-SA"/>
        </w:rPr>
        <w:t>服务地点：</w:t>
      </w:r>
      <w:r>
        <w:rPr>
          <w:rFonts w:hint="eastAsia" w:ascii="仿宋" w:hAnsi="仿宋" w:eastAsia="仿宋" w:cs="仿宋"/>
          <w:b w:val="0"/>
          <w:bCs/>
          <w:color w:val="auto"/>
          <w:kern w:val="2"/>
          <w:sz w:val="32"/>
          <w:szCs w:val="32"/>
          <w:lang w:val="en-US" w:eastAsia="zh-CN" w:bidi="ar-SA"/>
        </w:rPr>
        <w:t>采购人指定地点</w:t>
      </w:r>
      <w:bookmarkEnd w:id="0"/>
      <w:bookmarkEnd w:id="1"/>
      <w:r>
        <w:rPr>
          <w:rFonts w:hint="eastAsia" w:ascii="仿宋" w:hAnsi="仿宋" w:eastAsia="仿宋" w:cs="仿宋"/>
          <w:b w:val="0"/>
          <w:bCs/>
          <w:color w:val="auto"/>
          <w:kern w:val="2"/>
          <w:sz w:val="32"/>
          <w:szCs w:val="32"/>
          <w:lang w:val="en-US" w:eastAsia="zh-CN" w:bidi="ar-SA"/>
        </w:rPr>
        <w:t>。</w:t>
      </w:r>
    </w:p>
    <w:p w14:paraId="0205137D">
      <w:pPr>
        <w:pStyle w:val="3"/>
        <w:numPr>
          <w:ilvl w:val="0"/>
          <w:numId w:val="0"/>
        </w:numPr>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3.人员需</w:t>
      </w:r>
      <w:r>
        <w:rPr>
          <w:rFonts w:hint="eastAsia" w:ascii="仿宋" w:hAnsi="仿宋" w:eastAsia="仿宋" w:cs="仿宋"/>
          <w:sz w:val="28"/>
          <w:szCs w:val="28"/>
        </w:rPr>
        <w:t>指派一名</w:t>
      </w:r>
      <w:r>
        <w:rPr>
          <w:rFonts w:hint="eastAsia" w:ascii="仿宋" w:hAnsi="仿宋" w:eastAsia="仿宋" w:cs="仿宋"/>
          <w:sz w:val="28"/>
          <w:szCs w:val="28"/>
          <w:lang w:val="en-US" w:eastAsia="zh-CN"/>
        </w:rPr>
        <w:t>服务</w:t>
      </w:r>
      <w:r>
        <w:rPr>
          <w:rFonts w:hint="eastAsia" w:ascii="仿宋" w:hAnsi="仿宋" w:eastAsia="仿宋" w:cs="仿宋"/>
          <w:sz w:val="28"/>
          <w:szCs w:val="28"/>
        </w:rPr>
        <w:t>经理，负责运维保障总体协调、技术支持、编制起草各类文件；</w:t>
      </w:r>
    </w:p>
    <w:p w14:paraId="0691D312">
      <w:pPr>
        <w:pStyle w:val="3"/>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服务报告</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在服务开始前，应提供年度服务计划和方案，并经确认。服务结束后，需对服务情况进行总结和评估。</w:t>
      </w:r>
    </w:p>
    <w:p w14:paraId="3922A29B">
      <w:pPr>
        <w:pStyle w:val="3"/>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运维服务文档要求</w:t>
      </w:r>
    </w:p>
    <w:p w14:paraId="3D4FAC90">
      <w:pPr>
        <w:pStyle w:val="18"/>
        <w:numPr>
          <w:ilvl w:val="0"/>
          <w:numId w:val="7"/>
        </w:numPr>
        <w:spacing w:line="360" w:lineRule="auto"/>
        <w:ind w:left="845" w:leftChars="0" w:hanging="425" w:firstLineChars="0"/>
        <w:rPr>
          <w:rFonts w:hint="eastAsia" w:ascii="仿宋" w:hAnsi="仿宋" w:eastAsia="仿宋" w:cs="仿宋"/>
          <w:sz w:val="28"/>
          <w:szCs w:val="28"/>
        </w:rPr>
      </w:pPr>
      <w:r>
        <w:rPr>
          <w:rFonts w:hint="eastAsia" w:ascii="仿宋" w:hAnsi="仿宋" w:eastAsia="仿宋" w:cs="仿宋"/>
          <w:sz w:val="28"/>
          <w:szCs w:val="28"/>
        </w:rPr>
        <w:t>系统巡检报告；</w:t>
      </w:r>
    </w:p>
    <w:p w14:paraId="6F55AB2C">
      <w:pPr>
        <w:pStyle w:val="18"/>
        <w:numPr>
          <w:ilvl w:val="0"/>
          <w:numId w:val="7"/>
        </w:numPr>
        <w:spacing w:line="360" w:lineRule="auto"/>
        <w:ind w:left="845" w:leftChars="0" w:hanging="425" w:firstLineChars="0"/>
        <w:rPr>
          <w:rFonts w:hint="eastAsia" w:ascii="仿宋" w:hAnsi="仿宋" w:eastAsia="仿宋" w:cs="仿宋"/>
          <w:sz w:val="28"/>
          <w:szCs w:val="28"/>
        </w:rPr>
      </w:pPr>
      <w:r>
        <w:rPr>
          <w:rFonts w:hint="eastAsia" w:ascii="仿宋" w:hAnsi="仿宋" w:eastAsia="仿宋" w:cs="仿宋"/>
          <w:sz w:val="28"/>
          <w:szCs w:val="28"/>
        </w:rPr>
        <w:t>软件故障发生后的时响应与修复记录；</w:t>
      </w:r>
    </w:p>
    <w:p w14:paraId="58A96AEA">
      <w:pPr>
        <w:pStyle w:val="18"/>
        <w:numPr>
          <w:ilvl w:val="0"/>
          <w:numId w:val="7"/>
        </w:numPr>
        <w:spacing w:line="360" w:lineRule="auto"/>
        <w:ind w:left="845" w:leftChars="0" w:hanging="425" w:firstLineChars="0"/>
        <w:rPr>
          <w:rFonts w:hint="eastAsia" w:ascii="仿宋" w:hAnsi="仿宋" w:eastAsia="仿宋" w:cs="仿宋"/>
          <w:sz w:val="28"/>
          <w:szCs w:val="28"/>
        </w:rPr>
      </w:pPr>
      <w:r>
        <w:rPr>
          <w:rFonts w:hint="eastAsia" w:ascii="仿宋" w:hAnsi="仿宋" w:eastAsia="仿宋" w:cs="仿宋"/>
          <w:sz w:val="28"/>
          <w:szCs w:val="28"/>
        </w:rPr>
        <w:t>新增</w:t>
      </w:r>
      <w:r>
        <w:rPr>
          <w:rFonts w:hint="eastAsia" w:ascii="仿宋" w:hAnsi="仿宋" w:eastAsia="仿宋" w:cs="仿宋"/>
          <w:sz w:val="28"/>
          <w:szCs w:val="28"/>
          <w:lang w:val="en-US" w:eastAsia="zh-CN"/>
        </w:rPr>
        <w:t>需求或日常问题处理报告</w:t>
      </w:r>
      <w:r>
        <w:rPr>
          <w:rFonts w:hint="eastAsia" w:ascii="仿宋" w:hAnsi="仿宋" w:eastAsia="仿宋" w:cs="仿宋"/>
          <w:sz w:val="28"/>
          <w:szCs w:val="28"/>
        </w:rPr>
        <w:t>；</w:t>
      </w:r>
    </w:p>
    <w:p w14:paraId="15E019F2">
      <w:pPr>
        <w:pStyle w:val="18"/>
        <w:numPr>
          <w:ilvl w:val="0"/>
          <w:numId w:val="7"/>
        </w:numPr>
        <w:spacing w:line="360" w:lineRule="auto"/>
        <w:ind w:left="845" w:leftChars="0" w:hanging="425" w:firstLineChars="0"/>
        <w:rPr>
          <w:rFonts w:hint="eastAsia" w:ascii="仿宋" w:hAnsi="仿宋" w:eastAsia="仿宋" w:cs="仿宋"/>
          <w:sz w:val="28"/>
          <w:szCs w:val="28"/>
        </w:rPr>
      </w:pPr>
      <w:r>
        <w:rPr>
          <w:rFonts w:hint="eastAsia" w:ascii="仿宋" w:hAnsi="仿宋" w:eastAsia="仿宋" w:cs="仿宋"/>
          <w:sz w:val="28"/>
          <w:szCs w:val="28"/>
        </w:rPr>
        <w:t>对相关人员的技术培训服务记录；</w:t>
      </w:r>
    </w:p>
    <w:p w14:paraId="7F12E03F">
      <w:pPr>
        <w:pStyle w:val="18"/>
        <w:numPr>
          <w:ilvl w:val="0"/>
          <w:numId w:val="7"/>
        </w:numPr>
        <w:spacing w:line="360" w:lineRule="auto"/>
        <w:ind w:left="845" w:leftChars="0" w:hanging="425" w:firstLineChars="0"/>
        <w:rPr>
          <w:rFonts w:hint="eastAsia" w:ascii="仿宋" w:hAnsi="仿宋" w:eastAsia="仿宋" w:cs="仿宋"/>
          <w:sz w:val="28"/>
          <w:szCs w:val="28"/>
        </w:rPr>
      </w:pPr>
      <w:r>
        <w:rPr>
          <w:rFonts w:hint="eastAsia" w:ascii="仿宋" w:hAnsi="仿宋" w:eastAsia="仿宋" w:cs="仿宋"/>
          <w:sz w:val="28"/>
          <w:szCs w:val="28"/>
        </w:rPr>
        <w:t>其未列入的运维记录颜料。</w:t>
      </w:r>
    </w:p>
    <w:p w14:paraId="6127D8DD">
      <w:pPr>
        <w:pStyle w:val="18"/>
        <w:numPr>
          <w:ilvl w:val="0"/>
          <w:numId w:val="7"/>
        </w:numPr>
        <w:spacing w:line="360" w:lineRule="auto"/>
        <w:ind w:left="845" w:leftChars="0" w:hanging="425" w:firstLineChars="0"/>
        <w:rPr>
          <w:rFonts w:hint="eastAsia" w:ascii="仿宋" w:hAnsi="仿宋" w:eastAsia="仿宋" w:cs="仿宋"/>
          <w:sz w:val="28"/>
          <w:szCs w:val="28"/>
          <w:lang w:val="en-US" w:eastAsia="zh-CN"/>
        </w:rPr>
      </w:pPr>
      <w:r>
        <w:rPr>
          <w:rFonts w:hint="eastAsia" w:ascii="仿宋" w:hAnsi="仿宋" w:eastAsia="仿宋" w:cs="仿宋"/>
          <w:sz w:val="28"/>
          <w:szCs w:val="28"/>
        </w:rPr>
        <w:t>供应商有完成本项目的能力，有类似相关业绩作为经验；项目人员有相关证书。</w:t>
      </w:r>
    </w:p>
    <w:p w14:paraId="4B083C0B">
      <w:pPr>
        <w:pStyle w:val="18"/>
        <w:numPr>
          <w:ilvl w:val="0"/>
          <w:numId w:val="0"/>
        </w:numPr>
        <w:spacing w:line="24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针对本项目提供项目实施方案，内容包括：①项目背景；②服务目标；③服务范围；④服务方式；⑤服务流程；⑥运维计划；⑦组织落实力度；⑧服务与技术难点分析；⑨定期巡检制；⑩系统运行情况报告制度等。</w:t>
      </w:r>
    </w:p>
    <w:p w14:paraId="75D3C777">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19F0315">
      <w:pPr>
        <w:rPr>
          <w:rFonts w:hint="eastAsia"/>
          <w:color w:val="auto"/>
          <w:lang w:val="en-US" w:eastAsia="zh-CN"/>
        </w:rPr>
      </w:pPr>
    </w:p>
    <w:p w14:paraId="7EAE9584">
      <w:pPr>
        <w:rPr>
          <w:rFonts w:hint="eastAsia"/>
          <w:color w:val="auto"/>
          <w:lang w:val="en-US" w:eastAsia="zh-CN"/>
        </w:rPr>
      </w:pPr>
    </w:p>
    <w:p w14:paraId="0AF30332">
      <w:pPr>
        <w:rPr>
          <w:rFonts w:hint="eastAsia"/>
          <w:color w:val="auto"/>
          <w:lang w:val="en-US" w:eastAsia="zh-CN"/>
        </w:rPr>
      </w:pPr>
    </w:p>
    <w:p w14:paraId="314C149D">
      <w:pPr>
        <w:rPr>
          <w:rFonts w:hint="eastAsia"/>
          <w:color w:val="auto"/>
          <w:lang w:val="en-US" w:eastAsia="zh-CN"/>
        </w:rPr>
      </w:pPr>
    </w:p>
    <w:p w14:paraId="6DF1A0FC">
      <w:pPr>
        <w:rPr>
          <w:rFonts w:hint="eastAsia"/>
          <w:color w:val="auto"/>
          <w:lang w:val="en-US" w:eastAsia="zh-CN"/>
        </w:rPr>
      </w:pPr>
    </w:p>
    <w:p w14:paraId="08041FE6">
      <w:pPr>
        <w:rPr>
          <w:rFonts w:hint="eastAsia"/>
          <w:color w:val="auto"/>
          <w:lang w:val="en-US" w:eastAsia="zh-CN"/>
        </w:rPr>
      </w:pPr>
    </w:p>
    <w:p w14:paraId="35E0BA5B">
      <w:pPr>
        <w:rPr>
          <w:rFonts w:hint="eastAsia"/>
          <w:color w:val="auto"/>
          <w:lang w:val="en-US" w:eastAsia="zh-CN"/>
        </w:rPr>
      </w:pPr>
    </w:p>
    <w:p w14:paraId="0BAD6C55">
      <w:pPr>
        <w:rPr>
          <w:rFonts w:hint="eastAsia"/>
          <w:color w:val="auto"/>
          <w:lang w:val="en-US" w:eastAsia="zh-CN"/>
        </w:rPr>
      </w:pPr>
    </w:p>
    <w:p w14:paraId="3B2BEDF8">
      <w:pPr>
        <w:rPr>
          <w:rFonts w:hint="eastAsia"/>
          <w:color w:val="auto"/>
          <w:lang w:val="en-US" w:eastAsia="zh-CN"/>
        </w:rPr>
      </w:pPr>
    </w:p>
    <w:p w14:paraId="006AE92D">
      <w:pPr>
        <w:rPr>
          <w:rFonts w:hint="eastAsia"/>
          <w:color w:val="auto"/>
          <w:lang w:val="en-US" w:eastAsia="zh-CN"/>
        </w:rPr>
      </w:pPr>
    </w:p>
    <w:p w14:paraId="2B319784">
      <w:pPr>
        <w:rPr>
          <w:rFonts w:hint="eastAsia"/>
          <w:color w:val="auto"/>
          <w:lang w:val="en-US" w:eastAsia="zh-CN"/>
        </w:rPr>
      </w:pPr>
    </w:p>
    <w:p w14:paraId="2087FD00">
      <w:pPr>
        <w:rPr>
          <w:rFonts w:hint="eastAsia"/>
          <w:color w:val="auto"/>
          <w:lang w:val="en-US" w:eastAsia="zh-CN"/>
        </w:rPr>
      </w:pPr>
    </w:p>
    <w:p w14:paraId="298052F4">
      <w:pPr>
        <w:rPr>
          <w:rFonts w:hint="eastAsia"/>
          <w:color w:val="auto"/>
          <w:lang w:val="en-US" w:eastAsia="zh-CN"/>
        </w:rPr>
      </w:pPr>
    </w:p>
    <w:p w14:paraId="7A46CC54">
      <w:pPr>
        <w:rPr>
          <w:rFonts w:hint="eastAsia"/>
          <w:color w:val="auto"/>
          <w:lang w:val="en-US" w:eastAsia="zh-CN"/>
        </w:rPr>
      </w:pPr>
    </w:p>
    <w:p w14:paraId="57A68099">
      <w:pPr>
        <w:rPr>
          <w:rFonts w:hint="eastAsia"/>
          <w:color w:val="auto"/>
          <w:lang w:val="en-US" w:eastAsia="zh-CN"/>
        </w:rPr>
      </w:pPr>
    </w:p>
    <w:p w14:paraId="243B0C36">
      <w:pPr>
        <w:rPr>
          <w:rFonts w:hint="eastAsia"/>
          <w:color w:val="auto"/>
          <w:lang w:val="en-US" w:eastAsia="zh-CN"/>
        </w:rPr>
      </w:pPr>
    </w:p>
    <w:p w14:paraId="4DA7CBA8">
      <w:pPr>
        <w:rPr>
          <w:rFonts w:hint="eastAsia"/>
          <w:color w:val="auto"/>
          <w:lang w:val="en-US" w:eastAsia="zh-CN"/>
        </w:rPr>
      </w:pPr>
    </w:p>
    <w:p w14:paraId="50408927">
      <w:pPr>
        <w:rPr>
          <w:rFonts w:hint="eastAsia"/>
          <w:color w:val="auto"/>
          <w:lang w:val="en-US" w:eastAsia="zh-CN"/>
        </w:rPr>
      </w:pPr>
    </w:p>
    <w:p w14:paraId="0955C2DE">
      <w:pPr>
        <w:rPr>
          <w:rFonts w:hint="eastAsia"/>
          <w:color w:val="auto"/>
          <w:lang w:val="en-US" w:eastAsia="zh-CN"/>
        </w:rPr>
      </w:pPr>
    </w:p>
    <w:p w14:paraId="1081668B">
      <w:pPr>
        <w:rPr>
          <w:rFonts w:hint="eastAsia"/>
          <w:color w:val="auto"/>
          <w:lang w:val="en-US" w:eastAsia="zh-CN"/>
        </w:rPr>
      </w:pPr>
    </w:p>
    <w:p w14:paraId="5F461044">
      <w:pPr>
        <w:rPr>
          <w:rFonts w:hint="eastAsia"/>
          <w:color w:val="auto"/>
          <w:lang w:val="en-US" w:eastAsia="zh-CN"/>
        </w:rPr>
      </w:pPr>
    </w:p>
    <w:p w14:paraId="7311E2A2">
      <w:pPr>
        <w:rPr>
          <w:rFonts w:hint="eastAsia"/>
          <w:color w:val="auto"/>
          <w:lang w:val="en-US" w:eastAsia="zh-CN"/>
        </w:rPr>
      </w:pPr>
    </w:p>
    <w:p w14:paraId="69BC3B9C">
      <w:pPr>
        <w:rPr>
          <w:rFonts w:hint="eastAsia"/>
          <w:color w:val="auto"/>
          <w:lang w:val="en-US" w:eastAsia="zh-CN"/>
        </w:rPr>
      </w:pPr>
    </w:p>
    <w:p w14:paraId="007BA5E5">
      <w:pPr>
        <w:spacing w:line="360" w:lineRule="auto"/>
        <w:outlineLvl w:val="0"/>
        <w:rPr>
          <w:rFonts w:hint="eastAsia" w:ascii="仿宋" w:hAnsi="仿宋" w:eastAsia="仿宋" w:cs="仿宋"/>
          <w:b/>
          <w:bCs/>
          <w:color w:val="auto"/>
          <w:sz w:val="32"/>
          <w:szCs w:val="32"/>
        </w:rPr>
      </w:pPr>
    </w:p>
    <w:p w14:paraId="2E87BB35">
      <w:pPr>
        <w:spacing w:line="360" w:lineRule="auto"/>
        <w:outlineLvl w:val="0"/>
        <w:rPr>
          <w:rFonts w:hint="eastAsia"/>
          <w:color w:val="auto"/>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1"/>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619"/>
        <w:gridCol w:w="2625"/>
        <w:gridCol w:w="2625"/>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619"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625"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2625"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3C6086B8">
            <w:pPr>
              <w:jc w:val="cente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医院his系统运维及接口改造采购项目询预算价</w:t>
            </w:r>
          </w:p>
        </w:tc>
        <w:tc>
          <w:tcPr>
            <w:tcW w:w="1619"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625"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2625"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5"/>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6A7921D8">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E477099">
      <w:pPr>
        <w:rPr>
          <w:rFonts w:hint="eastAsia"/>
          <w:color w:val="auto"/>
          <w:lang w:val="en-US" w:eastAsia="zh-CN"/>
        </w:rPr>
      </w:pPr>
      <w:r>
        <w:rPr>
          <w:rFonts w:hint="eastAsia"/>
          <w:color w:val="auto"/>
          <w:lang w:val="en-US" w:eastAsia="zh-CN"/>
        </w:rPr>
        <w:br w:type="page"/>
      </w:r>
    </w:p>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1"/>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 xml:space="preserve"> </w:t>
            </w:r>
            <w:r>
              <w:rPr>
                <w:rFonts w:hint="default" w:ascii="仿宋" w:hAnsi="仿宋" w:eastAsia="仿宋" w:cs="仿宋"/>
                <w:color w:val="auto"/>
                <w:kern w:val="2"/>
                <w:sz w:val="28"/>
                <w:szCs w:val="28"/>
                <w:lang w:val="en-US" w:eastAsia="zh-CN" w:bidi="ar-SA"/>
              </w:rPr>
              <w:t>医院his系统运维及接口改造采购项目询预算价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1" w:fontKey="{C00B2424-31BB-4507-B11C-4CF6BB5E0EA6}"/>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17CB0779-EFB5-4A76-913B-7AF64F1ABDC9}"/>
  </w:font>
  <w:font w:name="仿宋">
    <w:panose1 w:val="02010609060101010101"/>
    <w:charset w:val="86"/>
    <w:family w:val="auto"/>
    <w:pitch w:val="default"/>
    <w:sig w:usb0="800002BF" w:usb1="38CF7CFA" w:usb2="00000016" w:usb3="00000000" w:csb0="00040001" w:csb1="00000000"/>
    <w:embedRegular r:id="rId3" w:fontKey="{6EAED39E-0EEA-45E2-93A5-27DF41162C97}"/>
  </w:font>
  <w:font w:name="仿宋_GB2312">
    <w:altName w:val="仿宋"/>
    <w:panose1 w:val="02010609030101010101"/>
    <w:charset w:val="86"/>
    <w:family w:val="modern"/>
    <w:pitch w:val="default"/>
    <w:sig w:usb0="00000000" w:usb1="00000000" w:usb2="00000000" w:usb3="00000000" w:csb0="00040000" w:csb1="00000000"/>
    <w:embedRegular r:id="rId4" w:fontKey="{16EB5110-68D3-41A9-B802-54256C0FA861}"/>
  </w:font>
  <w:font w:name="华文中宋">
    <w:panose1 w:val="02010600040101010101"/>
    <w:charset w:val="86"/>
    <w:family w:val="auto"/>
    <w:pitch w:val="default"/>
    <w:sig w:usb0="00000287" w:usb1="080F0000" w:usb2="00000000" w:usb3="00000000" w:csb0="0004009F" w:csb1="DFD70000"/>
    <w:embedRegular r:id="rId5" w:fontKey="{29154E23-0730-4AF0-8D91-57CF6CC286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60F39"/>
    <w:multiLevelType w:val="singleLevel"/>
    <w:tmpl w:val="9D060F39"/>
    <w:lvl w:ilvl="0" w:tentative="0">
      <w:start w:val="1"/>
      <w:numFmt w:val="decimal"/>
      <w:suff w:val="nothing"/>
      <w:lvlText w:val="（%1）"/>
      <w:lvlJc w:val="left"/>
    </w:lvl>
  </w:abstractNum>
  <w:abstractNum w:abstractNumId="1">
    <w:nsid w:val="9E82E0D0"/>
    <w:multiLevelType w:val="singleLevel"/>
    <w:tmpl w:val="9E82E0D0"/>
    <w:lvl w:ilvl="0" w:tentative="0">
      <w:start w:val="1"/>
      <w:numFmt w:val="decimal"/>
      <w:lvlText w:val="%1."/>
      <w:lvlJc w:val="left"/>
      <w:pPr>
        <w:tabs>
          <w:tab w:val="left" w:pos="312"/>
        </w:tabs>
      </w:pPr>
    </w:lvl>
  </w:abstractNum>
  <w:abstractNum w:abstractNumId="2">
    <w:nsid w:val="A17E4A69"/>
    <w:multiLevelType w:val="singleLevel"/>
    <w:tmpl w:val="A17E4A69"/>
    <w:lvl w:ilvl="0" w:tentative="0">
      <w:start w:val="2"/>
      <w:numFmt w:val="decimal"/>
      <w:suff w:val="nothing"/>
      <w:lvlText w:val="%1、"/>
      <w:lvlJc w:val="left"/>
    </w:lvl>
  </w:abstractNum>
  <w:abstractNum w:abstractNumId="3">
    <w:nsid w:val="D0E1CD5C"/>
    <w:multiLevelType w:val="singleLevel"/>
    <w:tmpl w:val="D0E1CD5C"/>
    <w:lvl w:ilvl="0" w:tentative="0">
      <w:start w:val="1"/>
      <w:numFmt w:val="decimal"/>
      <w:lvlText w:val="(%1)"/>
      <w:lvlJc w:val="left"/>
      <w:pPr>
        <w:tabs>
          <w:tab w:val="left" w:pos="420"/>
        </w:tabs>
        <w:ind w:left="845" w:hanging="425"/>
      </w:pPr>
      <w:rPr>
        <w:rFonts w:hint="default"/>
      </w:rPr>
    </w:lvl>
  </w:abstractNum>
  <w:abstractNum w:abstractNumId="4">
    <w:nsid w:val="E56B2D59"/>
    <w:multiLevelType w:val="singleLevel"/>
    <w:tmpl w:val="E56B2D59"/>
    <w:lvl w:ilvl="0" w:tentative="0">
      <w:start w:val="1"/>
      <w:numFmt w:val="chineseCounting"/>
      <w:suff w:val="nothing"/>
      <w:lvlText w:val="%1、"/>
      <w:lvlJc w:val="left"/>
      <w:rPr>
        <w:rFonts w:hint="eastAsia"/>
      </w:rPr>
    </w:lvl>
  </w:abstractNum>
  <w:abstractNum w:abstractNumId="5">
    <w:nsid w:val="F3834057"/>
    <w:multiLevelType w:val="singleLevel"/>
    <w:tmpl w:val="F3834057"/>
    <w:lvl w:ilvl="0" w:tentative="0">
      <w:start w:val="2"/>
      <w:numFmt w:val="decimal"/>
      <w:suff w:val="nothing"/>
      <w:lvlText w:val="%1、"/>
      <w:lvlJc w:val="left"/>
    </w:lvl>
  </w:abstractNum>
  <w:abstractNum w:abstractNumId="6">
    <w:nsid w:val="13974336"/>
    <w:multiLevelType w:val="singleLevel"/>
    <w:tmpl w:val="13974336"/>
    <w:lvl w:ilvl="0" w:tentative="0">
      <w:start w:val="1"/>
      <w:numFmt w:val="decimal"/>
      <w:lvlText w:val="%1."/>
      <w:lvlJc w:val="left"/>
      <w:pPr>
        <w:ind w:left="425" w:hanging="425"/>
      </w:pPr>
      <w:rPr>
        <w:rFonts w:hint="default"/>
      </w:rPr>
    </w:lvl>
  </w:abstractNum>
  <w:abstractNum w:abstractNumId="7">
    <w:nsid w:val="305D5085"/>
    <w:multiLevelType w:val="singleLevel"/>
    <w:tmpl w:val="305D5085"/>
    <w:lvl w:ilvl="0" w:tentative="0">
      <w:start w:val="1"/>
      <w:numFmt w:val="chineseCounting"/>
      <w:suff w:val="nothing"/>
      <w:lvlText w:val="（%1）"/>
      <w:lvlJc w:val="left"/>
      <w:rPr>
        <w:rFonts w:hint="eastAsia"/>
      </w:rPr>
    </w:lvl>
  </w:abstractNum>
  <w:num w:numId="1">
    <w:abstractNumId w:val="4"/>
  </w:num>
  <w:num w:numId="2">
    <w:abstractNumId w:val="7"/>
  </w:num>
  <w:num w:numId="3">
    <w:abstractNumId w:val="5"/>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81A4D48"/>
    <w:rsid w:val="08F2390F"/>
    <w:rsid w:val="097B39EB"/>
    <w:rsid w:val="0A9B3267"/>
    <w:rsid w:val="0B5918E5"/>
    <w:rsid w:val="0CD85E9D"/>
    <w:rsid w:val="0CEC01E6"/>
    <w:rsid w:val="10B14879"/>
    <w:rsid w:val="11213D01"/>
    <w:rsid w:val="12042B30"/>
    <w:rsid w:val="126F67ED"/>
    <w:rsid w:val="14D42C8D"/>
    <w:rsid w:val="156D6775"/>
    <w:rsid w:val="18B340A6"/>
    <w:rsid w:val="18BB1A7C"/>
    <w:rsid w:val="190653E0"/>
    <w:rsid w:val="1918274B"/>
    <w:rsid w:val="192D5B82"/>
    <w:rsid w:val="1A0E09F0"/>
    <w:rsid w:val="1B7C3AD4"/>
    <w:rsid w:val="1F51661D"/>
    <w:rsid w:val="1FEB04EB"/>
    <w:rsid w:val="24036A14"/>
    <w:rsid w:val="259A0116"/>
    <w:rsid w:val="28273A3D"/>
    <w:rsid w:val="299F4E43"/>
    <w:rsid w:val="2A50295E"/>
    <w:rsid w:val="2BBE3953"/>
    <w:rsid w:val="2C414E70"/>
    <w:rsid w:val="2CE51C0C"/>
    <w:rsid w:val="2EBA563C"/>
    <w:rsid w:val="2EE0733E"/>
    <w:rsid w:val="313733B5"/>
    <w:rsid w:val="32DF1FDC"/>
    <w:rsid w:val="338D4C23"/>
    <w:rsid w:val="35FA3F11"/>
    <w:rsid w:val="36A24542"/>
    <w:rsid w:val="376663E7"/>
    <w:rsid w:val="381C22E4"/>
    <w:rsid w:val="39344DD8"/>
    <w:rsid w:val="39EE7A9E"/>
    <w:rsid w:val="3CE235AE"/>
    <w:rsid w:val="3EAD106F"/>
    <w:rsid w:val="40980764"/>
    <w:rsid w:val="41EE2342"/>
    <w:rsid w:val="429978DB"/>
    <w:rsid w:val="43B35B15"/>
    <w:rsid w:val="440B7D6A"/>
    <w:rsid w:val="45792516"/>
    <w:rsid w:val="46856199"/>
    <w:rsid w:val="47316A0D"/>
    <w:rsid w:val="49154102"/>
    <w:rsid w:val="4A0855A2"/>
    <w:rsid w:val="4B645E12"/>
    <w:rsid w:val="4C074DD7"/>
    <w:rsid w:val="4E3E5621"/>
    <w:rsid w:val="4F2627F5"/>
    <w:rsid w:val="4FC9093A"/>
    <w:rsid w:val="50992D05"/>
    <w:rsid w:val="51FF2B94"/>
    <w:rsid w:val="529102F8"/>
    <w:rsid w:val="530C0109"/>
    <w:rsid w:val="533F3632"/>
    <w:rsid w:val="53857839"/>
    <w:rsid w:val="594D4AA0"/>
    <w:rsid w:val="5A61002F"/>
    <w:rsid w:val="5A8B5E8A"/>
    <w:rsid w:val="5B802AD3"/>
    <w:rsid w:val="5E14253A"/>
    <w:rsid w:val="5E9C6B06"/>
    <w:rsid w:val="5F6F6E00"/>
    <w:rsid w:val="5F8F5B94"/>
    <w:rsid w:val="60E70C20"/>
    <w:rsid w:val="64F00F67"/>
    <w:rsid w:val="65A6150C"/>
    <w:rsid w:val="68796990"/>
    <w:rsid w:val="692F0EEA"/>
    <w:rsid w:val="69FA5E67"/>
    <w:rsid w:val="6A2C3362"/>
    <w:rsid w:val="6C792A1B"/>
    <w:rsid w:val="6D8871EF"/>
    <w:rsid w:val="6D9B3ACA"/>
    <w:rsid w:val="6E893B0C"/>
    <w:rsid w:val="70F55EB6"/>
    <w:rsid w:val="717645B6"/>
    <w:rsid w:val="71950224"/>
    <w:rsid w:val="72EA3CE1"/>
    <w:rsid w:val="73217EED"/>
    <w:rsid w:val="73700F48"/>
    <w:rsid w:val="74C05C36"/>
    <w:rsid w:val="761D53B8"/>
    <w:rsid w:val="762D016C"/>
    <w:rsid w:val="78D9538A"/>
    <w:rsid w:val="79C64BDE"/>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rPr>
      <w:rFonts w:ascii="Times New Roman"/>
      <w:szCs w:val="22"/>
    </w:rPr>
  </w:style>
  <w:style w:type="character" w:customStyle="1" w:styleId="16">
    <w:name w:val="NormalCharacter"/>
    <w:semiHidden/>
    <w:qFormat/>
    <w:uiPriority w:val="0"/>
  </w:style>
  <w:style w:type="paragraph" w:customStyle="1" w:styleId="17">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3883</Words>
  <Characters>4177</Characters>
  <Lines>0</Lines>
  <Paragraphs>0</Paragraphs>
  <TotalTime>2</TotalTime>
  <ScaleCrop>false</ScaleCrop>
  <LinksUpToDate>false</LinksUpToDate>
  <CharactersWithSpaces>4252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2025-07-08T07:31:01Z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